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76F7F" w14:textId="77777777" w:rsidR="0001349A" w:rsidRDefault="0001349A" w:rsidP="0001349A">
      <w:pPr>
        <w:pStyle w:val="Teksttreci20"/>
        <w:shd w:val="clear" w:color="auto" w:fill="auto"/>
        <w:tabs>
          <w:tab w:val="left" w:pos="373"/>
        </w:tabs>
        <w:spacing w:after="416" w:line="276" w:lineRule="auto"/>
        <w:ind w:firstLine="0"/>
        <w:jc w:val="center"/>
        <w:rPr>
          <w:rFonts w:ascii="Verdana" w:hAnsi="Verdana"/>
          <w:b/>
          <w:sz w:val="20"/>
          <w:szCs w:val="20"/>
        </w:rPr>
      </w:pPr>
      <w:r>
        <w:rPr>
          <w:rFonts w:ascii="Calibri" w:hAnsi="Calibri"/>
          <w:b/>
          <w:noProof/>
          <w:sz w:val="28"/>
          <w:szCs w:val="28"/>
          <w:lang w:eastAsia="pl-PL"/>
        </w:rPr>
        <w:drawing>
          <wp:anchor distT="0" distB="0" distL="114300" distR="114300" simplePos="0" relativeHeight="251659264" behindDoc="0" locked="0" layoutInCell="1" allowOverlap="1" wp14:anchorId="3B9EEB99" wp14:editId="5AC10D9E">
            <wp:simplePos x="0" y="0"/>
            <wp:positionH relativeFrom="column">
              <wp:posOffset>1187306</wp:posOffset>
            </wp:positionH>
            <wp:positionV relativeFrom="paragraph">
              <wp:posOffset>-42473</wp:posOffset>
            </wp:positionV>
            <wp:extent cx="1171844" cy="1164566"/>
            <wp:effectExtent l="0" t="0" r="0" b="0"/>
            <wp:wrapNone/>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1844" cy="1164566"/>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Verdana" w:hAnsi="Verdana"/>
          <w:b/>
          <w:noProof/>
          <w:sz w:val="20"/>
          <w:szCs w:val="20"/>
          <w:lang w:eastAsia="pl-PL"/>
        </w:rPr>
        <w:drawing>
          <wp:anchor distT="0" distB="0" distL="114300" distR="114300" simplePos="0" relativeHeight="251660288" behindDoc="0" locked="0" layoutInCell="1" allowOverlap="1" wp14:anchorId="3B3459B7" wp14:editId="626289DC">
            <wp:simplePos x="0" y="0"/>
            <wp:positionH relativeFrom="column">
              <wp:posOffset>3162995</wp:posOffset>
            </wp:positionH>
            <wp:positionV relativeFrom="paragraph">
              <wp:posOffset>-3031</wp:posOffset>
            </wp:positionV>
            <wp:extent cx="2139315" cy="1123950"/>
            <wp:effectExtent l="0" t="0" r="0" b="0"/>
            <wp:wrapTopAndBottom/>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CSR.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39315" cy="1123950"/>
                    </a:xfrm>
                    <a:prstGeom prst="rect">
                      <a:avLst/>
                    </a:prstGeom>
                  </pic:spPr>
                </pic:pic>
              </a:graphicData>
            </a:graphic>
            <wp14:sizeRelH relativeFrom="margin">
              <wp14:pctWidth>0</wp14:pctWidth>
            </wp14:sizeRelH>
            <wp14:sizeRelV relativeFrom="margin">
              <wp14:pctHeight>0</wp14:pctHeight>
            </wp14:sizeRelV>
          </wp:anchor>
        </w:drawing>
      </w:r>
    </w:p>
    <w:p w14:paraId="563D4C47" w14:textId="77777777" w:rsidR="0001349A" w:rsidRDefault="0001349A" w:rsidP="0001349A">
      <w:pPr>
        <w:pStyle w:val="Teksttreci20"/>
        <w:shd w:val="clear" w:color="auto" w:fill="auto"/>
        <w:tabs>
          <w:tab w:val="left" w:pos="373"/>
        </w:tabs>
        <w:spacing w:after="416" w:line="276" w:lineRule="auto"/>
        <w:ind w:firstLine="0"/>
        <w:jc w:val="center"/>
        <w:rPr>
          <w:rFonts w:ascii="Verdana" w:hAnsi="Verdana"/>
          <w:b/>
          <w:sz w:val="20"/>
          <w:szCs w:val="20"/>
        </w:rPr>
      </w:pPr>
    </w:p>
    <w:p w14:paraId="08A42447" w14:textId="77777777" w:rsidR="0001349A" w:rsidRDefault="0001349A" w:rsidP="0001349A">
      <w:pPr>
        <w:pStyle w:val="Teksttreci20"/>
        <w:shd w:val="clear" w:color="auto" w:fill="auto"/>
        <w:tabs>
          <w:tab w:val="left" w:pos="373"/>
        </w:tabs>
        <w:spacing w:after="416" w:line="276" w:lineRule="auto"/>
        <w:ind w:firstLine="0"/>
        <w:jc w:val="center"/>
        <w:rPr>
          <w:rFonts w:ascii="Verdana" w:hAnsi="Verdana"/>
          <w:b/>
          <w:sz w:val="20"/>
          <w:szCs w:val="20"/>
        </w:rPr>
      </w:pPr>
    </w:p>
    <w:p w14:paraId="1C105B29" w14:textId="77777777" w:rsidR="0001349A" w:rsidRDefault="0001349A" w:rsidP="0001349A">
      <w:pPr>
        <w:pStyle w:val="Teksttreci20"/>
        <w:shd w:val="clear" w:color="auto" w:fill="auto"/>
        <w:tabs>
          <w:tab w:val="left" w:pos="373"/>
        </w:tabs>
        <w:spacing w:after="416" w:line="276" w:lineRule="auto"/>
        <w:ind w:firstLine="0"/>
        <w:jc w:val="center"/>
        <w:rPr>
          <w:rFonts w:ascii="Verdana" w:hAnsi="Verdana"/>
          <w:b/>
          <w:sz w:val="20"/>
          <w:szCs w:val="20"/>
        </w:rPr>
      </w:pPr>
    </w:p>
    <w:p w14:paraId="3A86038B" w14:textId="77777777" w:rsidR="0001349A" w:rsidRDefault="0001349A" w:rsidP="0001349A">
      <w:pPr>
        <w:pStyle w:val="Teksttreci20"/>
        <w:shd w:val="clear" w:color="auto" w:fill="auto"/>
        <w:tabs>
          <w:tab w:val="left" w:pos="373"/>
        </w:tabs>
        <w:spacing w:after="416" w:line="276" w:lineRule="auto"/>
        <w:ind w:firstLine="0"/>
        <w:jc w:val="center"/>
        <w:rPr>
          <w:rFonts w:ascii="Verdana" w:hAnsi="Verdana"/>
          <w:b/>
          <w:sz w:val="20"/>
          <w:szCs w:val="20"/>
        </w:rPr>
      </w:pPr>
    </w:p>
    <w:p w14:paraId="4242C88F" w14:textId="77777777" w:rsidR="0001349A" w:rsidRPr="0001349A" w:rsidRDefault="0001349A" w:rsidP="0001349A">
      <w:pPr>
        <w:pStyle w:val="Teksttreci20"/>
        <w:shd w:val="clear" w:color="auto" w:fill="auto"/>
        <w:tabs>
          <w:tab w:val="left" w:pos="373"/>
        </w:tabs>
        <w:spacing w:after="416" w:line="276" w:lineRule="auto"/>
        <w:ind w:firstLine="0"/>
        <w:jc w:val="center"/>
        <w:rPr>
          <w:rFonts w:ascii="Verdana" w:hAnsi="Verdana"/>
          <w:b/>
          <w:sz w:val="28"/>
          <w:szCs w:val="28"/>
        </w:rPr>
      </w:pPr>
    </w:p>
    <w:p w14:paraId="1714E05B" w14:textId="0DB59254" w:rsidR="0001349A" w:rsidRPr="0001349A" w:rsidRDefault="0001349A" w:rsidP="0001349A">
      <w:pPr>
        <w:spacing w:line="276" w:lineRule="auto"/>
        <w:jc w:val="center"/>
        <w:rPr>
          <w:b/>
          <w:sz w:val="28"/>
          <w:szCs w:val="28"/>
        </w:rPr>
      </w:pPr>
      <w:r w:rsidRPr="0001349A">
        <w:rPr>
          <w:b/>
          <w:sz w:val="28"/>
          <w:szCs w:val="28"/>
        </w:rPr>
        <w:t>Dane techniczne tunelu drogowego oraz systemów zarządzan</w:t>
      </w:r>
      <w:r w:rsidR="008A4DA0">
        <w:rPr>
          <w:b/>
          <w:sz w:val="28"/>
          <w:szCs w:val="28"/>
        </w:rPr>
        <w:t>i</w:t>
      </w:r>
      <w:r w:rsidRPr="0001349A">
        <w:rPr>
          <w:b/>
          <w:sz w:val="28"/>
          <w:szCs w:val="28"/>
        </w:rPr>
        <w:t>a ruchem zlokalizowanych w ciągu Drogowej Trasy Średnicowej w Gliwicach</w:t>
      </w:r>
    </w:p>
    <w:p w14:paraId="16EFC4B3" w14:textId="77777777" w:rsidR="0001349A" w:rsidRDefault="0001349A" w:rsidP="0001349A">
      <w:pPr>
        <w:pStyle w:val="Teksttreci20"/>
        <w:shd w:val="clear" w:color="auto" w:fill="auto"/>
        <w:tabs>
          <w:tab w:val="left" w:pos="373"/>
        </w:tabs>
        <w:spacing w:after="416" w:line="276" w:lineRule="auto"/>
        <w:ind w:firstLine="0"/>
        <w:jc w:val="center"/>
        <w:rPr>
          <w:rFonts w:ascii="Verdana" w:hAnsi="Verdana"/>
          <w:b/>
          <w:sz w:val="20"/>
          <w:szCs w:val="20"/>
        </w:rPr>
      </w:pPr>
    </w:p>
    <w:p w14:paraId="0759BF01" w14:textId="77777777" w:rsidR="0001349A" w:rsidRDefault="0001349A" w:rsidP="0001349A">
      <w:pPr>
        <w:pStyle w:val="Teksttreci20"/>
        <w:shd w:val="clear" w:color="auto" w:fill="auto"/>
        <w:tabs>
          <w:tab w:val="left" w:pos="373"/>
        </w:tabs>
        <w:spacing w:after="416" w:line="276" w:lineRule="auto"/>
        <w:ind w:firstLine="0"/>
        <w:jc w:val="center"/>
        <w:rPr>
          <w:rFonts w:ascii="Verdana" w:hAnsi="Verdana"/>
          <w:b/>
          <w:sz w:val="20"/>
          <w:szCs w:val="20"/>
        </w:rPr>
      </w:pPr>
    </w:p>
    <w:p w14:paraId="190130C7" w14:textId="77777777" w:rsidR="0001349A" w:rsidRDefault="0001349A" w:rsidP="0001349A">
      <w:pPr>
        <w:pStyle w:val="Teksttreci20"/>
        <w:shd w:val="clear" w:color="auto" w:fill="auto"/>
        <w:tabs>
          <w:tab w:val="left" w:pos="373"/>
        </w:tabs>
        <w:spacing w:after="416" w:line="276" w:lineRule="auto"/>
        <w:ind w:firstLine="0"/>
        <w:jc w:val="center"/>
        <w:rPr>
          <w:rFonts w:ascii="Verdana" w:hAnsi="Verdana"/>
          <w:b/>
          <w:sz w:val="20"/>
          <w:szCs w:val="20"/>
        </w:rPr>
      </w:pPr>
    </w:p>
    <w:p w14:paraId="5DB90A99" w14:textId="77777777" w:rsidR="0001349A" w:rsidRDefault="0001349A" w:rsidP="0001349A">
      <w:pPr>
        <w:pStyle w:val="Teksttreci20"/>
        <w:shd w:val="clear" w:color="auto" w:fill="auto"/>
        <w:tabs>
          <w:tab w:val="left" w:pos="373"/>
        </w:tabs>
        <w:spacing w:after="416" w:line="276" w:lineRule="auto"/>
        <w:ind w:firstLine="0"/>
        <w:jc w:val="center"/>
        <w:rPr>
          <w:rFonts w:ascii="Verdana" w:hAnsi="Verdana"/>
          <w:b/>
          <w:sz w:val="20"/>
          <w:szCs w:val="20"/>
        </w:rPr>
      </w:pPr>
    </w:p>
    <w:p w14:paraId="1ED8744A" w14:textId="77777777" w:rsidR="0001349A" w:rsidRDefault="0001349A" w:rsidP="0001349A">
      <w:pPr>
        <w:pStyle w:val="Teksttreci20"/>
        <w:shd w:val="clear" w:color="auto" w:fill="auto"/>
        <w:tabs>
          <w:tab w:val="left" w:pos="373"/>
        </w:tabs>
        <w:spacing w:after="416" w:line="276" w:lineRule="auto"/>
        <w:ind w:firstLine="0"/>
        <w:jc w:val="center"/>
        <w:rPr>
          <w:rFonts w:ascii="Verdana" w:hAnsi="Verdana"/>
          <w:b/>
          <w:sz w:val="20"/>
          <w:szCs w:val="20"/>
        </w:rPr>
      </w:pPr>
    </w:p>
    <w:p w14:paraId="70F1F327" w14:textId="77777777" w:rsidR="0001349A" w:rsidRDefault="0001349A" w:rsidP="0001349A">
      <w:pPr>
        <w:pStyle w:val="Teksttreci20"/>
        <w:shd w:val="clear" w:color="auto" w:fill="auto"/>
        <w:tabs>
          <w:tab w:val="left" w:pos="373"/>
        </w:tabs>
        <w:spacing w:after="416" w:line="276" w:lineRule="auto"/>
        <w:ind w:firstLine="0"/>
        <w:jc w:val="center"/>
        <w:rPr>
          <w:rFonts w:ascii="Verdana" w:hAnsi="Verdana"/>
          <w:b/>
          <w:sz w:val="20"/>
          <w:szCs w:val="20"/>
        </w:rPr>
      </w:pPr>
    </w:p>
    <w:p w14:paraId="0D0A08D2" w14:textId="77777777" w:rsidR="0001349A" w:rsidRDefault="0001349A" w:rsidP="0001349A">
      <w:pPr>
        <w:pStyle w:val="Teksttreci20"/>
        <w:shd w:val="clear" w:color="auto" w:fill="auto"/>
        <w:tabs>
          <w:tab w:val="left" w:pos="373"/>
        </w:tabs>
        <w:spacing w:after="416" w:line="276" w:lineRule="auto"/>
        <w:ind w:firstLine="0"/>
        <w:jc w:val="center"/>
        <w:rPr>
          <w:rFonts w:ascii="Verdana" w:hAnsi="Verdana"/>
          <w:b/>
          <w:sz w:val="20"/>
          <w:szCs w:val="20"/>
        </w:rPr>
      </w:pPr>
    </w:p>
    <w:p w14:paraId="55011842" w14:textId="77777777" w:rsidR="0001349A" w:rsidRDefault="0001349A" w:rsidP="0001349A">
      <w:pPr>
        <w:pStyle w:val="Teksttreci20"/>
        <w:shd w:val="clear" w:color="auto" w:fill="auto"/>
        <w:tabs>
          <w:tab w:val="left" w:pos="373"/>
        </w:tabs>
        <w:spacing w:after="416" w:line="276" w:lineRule="auto"/>
        <w:ind w:firstLine="0"/>
        <w:jc w:val="center"/>
        <w:rPr>
          <w:rFonts w:ascii="Verdana" w:hAnsi="Verdana"/>
          <w:b/>
          <w:sz w:val="20"/>
          <w:szCs w:val="20"/>
        </w:rPr>
      </w:pPr>
    </w:p>
    <w:p w14:paraId="260C901E" w14:textId="77777777" w:rsidR="00F879E7" w:rsidRDefault="00F879E7" w:rsidP="0001349A">
      <w:pPr>
        <w:pStyle w:val="Teksttreci20"/>
        <w:shd w:val="clear" w:color="auto" w:fill="auto"/>
        <w:tabs>
          <w:tab w:val="left" w:pos="373"/>
        </w:tabs>
        <w:spacing w:after="416" w:line="276" w:lineRule="auto"/>
        <w:ind w:firstLine="0"/>
        <w:jc w:val="center"/>
        <w:rPr>
          <w:rFonts w:ascii="Verdana" w:hAnsi="Verdana"/>
          <w:b/>
          <w:sz w:val="20"/>
          <w:szCs w:val="20"/>
        </w:rPr>
      </w:pPr>
    </w:p>
    <w:p w14:paraId="4B019734" w14:textId="741EB718" w:rsidR="0001349A" w:rsidRPr="00F879E7" w:rsidRDefault="0001349A" w:rsidP="00F879E7">
      <w:pPr>
        <w:pStyle w:val="Teksttreci20"/>
        <w:shd w:val="clear" w:color="auto" w:fill="auto"/>
        <w:tabs>
          <w:tab w:val="left" w:pos="373"/>
        </w:tabs>
        <w:spacing w:after="416" w:line="276" w:lineRule="auto"/>
        <w:ind w:firstLine="0"/>
        <w:jc w:val="center"/>
        <w:rPr>
          <w:rFonts w:asciiTheme="minorHAnsi" w:hAnsiTheme="minorHAnsi"/>
          <w:b/>
          <w:sz w:val="24"/>
          <w:szCs w:val="24"/>
        </w:rPr>
      </w:pPr>
      <w:r w:rsidRPr="00BF2A16">
        <w:rPr>
          <w:rFonts w:asciiTheme="minorHAnsi" w:hAnsiTheme="minorHAnsi"/>
          <w:b/>
          <w:sz w:val="24"/>
          <w:szCs w:val="24"/>
        </w:rPr>
        <w:t>Gliwice</w:t>
      </w:r>
      <w:r w:rsidR="00CE1033">
        <w:rPr>
          <w:rFonts w:asciiTheme="minorHAnsi" w:hAnsiTheme="minorHAnsi"/>
          <w:b/>
          <w:sz w:val="24"/>
          <w:szCs w:val="24"/>
        </w:rPr>
        <w:t xml:space="preserve">, </w:t>
      </w:r>
      <w:r w:rsidR="009F0684">
        <w:rPr>
          <w:rFonts w:asciiTheme="minorHAnsi" w:hAnsiTheme="minorHAnsi"/>
          <w:b/>
          <w:sz w:val="24"/>
          <w:szCs w:val="24"/>
        </w:rPr>
        <w:t>luty</w:t>
      </w:r>
      <w:r w:rsidR="00CE1033">
        <w:rPr>
          <w:rFonts w:asciiTheme="minorHAnsi" w:hAnsiTheme="minorHAnsi"/>
          <w:b/>
          <w:sz w:val="24"/>
          <w:szCs w:val="24"/>
        </w:rPr>
        <w:t xml:space="preserve"> </w:t>
      </w:r>
      <w:r w:rsidR="00E4344E">
        <w:rPr>
          <w:rFonts w:asciiTheme="minorHAnsi" w:hAnsiTheme="minorHAnsi"/>
          <w:b/>
          <w:sz w:val="24"/>
          <w:szCs w:val="24"/>
        </w:rPr>
        <w:t>202</w:t>
      </w:r>
      <w:r w:rsidR="008A4DA0">
        <w:rPr>
          <w:rFonts w:asciiTheme="minorHAnsi" w:hAnsiTheme="minorHAnsi"/>
          <w:b/>
          <w:sz w:val="24"/>
          <w:szCs w:val="24"/>
        </w:rPr>
        <w:t>6</w:t>
      </w:r>
    </w:p>
    <w:p w14:paraId="17128A99" w14:textId="77777777" w:rsidR="00430A6E" w:rsidRPr="0001349A" w:rsidRDefault="00430A6E" w:rsidP="0001349A">
      <w:pPr>
        <w:pStyle w:val="Nagwek1"/>
        <w:numPr>
          <w:ilvl w:val="0"/>
          <w:numId w:val="1"/>
        </w:numPr>
        <w:spacing w:line="276" w:lineRule="auto"/>
        <w:ind w:left="709" w:hanging="709"/>
        <w:rPr>
          <w:rFonts w:asciiTheme="minorHAnsi" w:hAnsiTheme="minorHAnsi"/>
          <w:b/>
          <w:color w:val="auto"/>
          <w:sz w:val="28"/>
          <w:szCs w:val="28"/>
        </w:rPr>
      </w:pPr>
      <w:r w:rsidRPr="0001349A">
        <w:rPr>
          <w:rFonts w:asciiTheme="minorHAnsi" w:hAnsiTheme="minorHAnsi"/>
          <w:b/>
          <w:color w:val="auto"/>
          <w:sz w:val="28"/>
          <w:szCs w:val="28"/>
        </w:rPr>
        <w:lastRenderedPageBreak/>
        <w:t>Dane techniczne</w:t>
      </w:r>
    </w:p>
    <w:p w14:paraId="3D5BC7DB" w14:textId="77777777" w:rsidR="00430A6E" w:rsidRPr="0001349A" w:rsidRDefault="00430A6E" w:rsidP="0001349A">
      <w:pPr>
        <w:pStyle w:val="Nagwek2"/>
        <w:numPr>
          <w:ilvl w:val="1"/>
          <w:numId w:val="1"/>
        </w:numPr>
        <w:spacing w:line="276" w:lineRule="auto"/>
        <w:rPr>
          <w:rFonts w:asciiTheme="minorHAnsi" w:hAnsiTheme="minorHAnsi"/>
          <w:b/>
          <w:color w:val="auto"/>
          <w:sz w:val="28"/>
          <w:szCs w:val="28"/>
        </w:rPr>
      </w:pPr>
      <w:r w:rsidRPr="0001349A">
        <w:rPr>
          <w:rFonts w:asciiTheme="minorHAnsi" w:hAnsiTheme="minorHAnsi"/>
          <w:b/>
          <w:color w:val="auto"/>
          <w:sz w:val="28"/>
          <w:szCs w:val="28"/>
        </w:rPr>
        <w:t>Tunel w ciągu drogi wojewódzkiej nr 902.</w:t>
      </w:r>
    </w:p>
    <w:p w14:paraId="050EDFD9" w14:textId="03FDBC3D" w:rsidR="00430A6E" w:rsidRPr="0001349A" w:rsidRDefault="00430A6E" w:rsidP="0001349A">
      <w:pPr>
        <w:spacing w:line="276" w:lineRule="auto"/>
        <w:ind w:firstLine="708"/>
        <w:jc w:val="both"/>
        <w:rPr>
          <w:sz w:val="24"/>
          <w:szCs w:val="24"/>
        </w:rPr>
      </w:pPr>
      <w:r w:rsidRPr="0001349A">
        <w:rPr>
          <w:sz w:val="24"/>
          <w:szCs w:val="24"/>
        </w:rPr>
        <w:t xml:space="preserve">Tunel drogowy o długości 493,0 m zlokalizowany jest w </w:t>
      </w:r>
      <w:r w:rsidR="00681711">
        <w:rPr>
          <w:sz w:val="24"/>
          <w:szCs w:val="24"/>
        </w:rPr>
        <w:t xml:space="preserve">ciągu </w:t>
      </w:r>
      <w:r w:rsidR="00681711" w:rsidRPr="00681711">
        <w:rPr>
          <w:sz w:val="24"/>
          <w:szCs w:val="24"/>
        </w:rPr>
        <w:t xml:space="preserve">drogi wojewódzkiej </w:t>
      </w:r>
      <w:r w:rsidR="00681711">
        <w:rPr>
          <w:sz w:val="24"/>
          <w:szCs w:val="24"/>
        </w:rPr>
        <w:br/>
      </w:r>
      <w:r w:rsidR="00681711" w:rsidRPr="00681711">
        <w:rPr>
          <w:sz w:val="24"/>
          <w:szCs w:val="24"/>
        </w:rPr>
        <w:t>nr 902</w:t>
      </w:r>
      <w:r w:rsidR="00681711">
        <w:rPr>
          <w:sz w:val="24"/>
          <w:szCs w:val="24"/>
        </w:rPr>
        <w:t xml:space="preserve"> </w:t>
      </w:r>
      <w:r w:rsidRPr="0001349A">
        <w:rPr>
          <w:sz w:val="24"/>
          <w:szCs w:val="24"/>
        </w:rPr>
        <w:t xml:space="preserve">na terenie miasta Gliwice. Tunel posiada przekrój dwukomorowy (północną </w:t>
      </w:r>
      <w:r w:rsidR="00681711">
        <w:rPr>
          <w:sz w:val="24"/>
          <w:szCs w:val="24"/>
        </w:rPr>
        <w:br/>
      </w:r>
      <w:r w:rsidRPr="0001349A">
        <w:rPr>
          <w:sz w:val="24"/>
          <w:szCs w:val="24"/>
        </w:rPr>
        <w:t xml:space="preserve">i południową), jednak w miejscach włączenia do niego dwóch łącznic z ul. Dworcowej posiada przekrój czterokomorowy. Światło poziome w tunelu wynosi od 2 x 10,90 m do 2 x 20,40 m </w:t>
      </w:r>
      <w:r w:rsidRPr="0001349A">
        <w:rPr>
          <w:sz w:val="24"/>
          <w:szCs w:val="24"/>
        </w:rPr>
        <w:br/>
        <w:t>i na jego wymiar w każdej komorze składa się jezdnia dwu lub trzypasmowa, opaski 0,50 m oraz chodniki techniczne. Światło pionowe wynosi 5,4 m. Tunel został wyposażony w dwa budynki techniczne A i B zlokalizowane w okolicy portalu wschodniego oraz zachodniego tunelu.</w:t>
      </w:r>
    </w:p>
    <w:p w14:paraId="26AE3FA8" w14:textId="77777777" w:rsidR="00430A6E" w:rsidRPr="0001349A" w:rsidRDefault="00430A6E" w:rsidP="0001349A">
      <w:pPr>
        <w:spacing w:line="276" w:lineRule="auto"/>
        <w:rPr>
          <w:sz w:val="24"/>
          <w:szCs w:val="24"/>
          <w:u w:val="single"/>
        </w:rPr>
      </w:pPr>
      <w:r w:rsidRPr="0001349A">
        <w:rPr>
          <w:sz w:val="24"/>
          <w:szCs w:val="24"/>
          <w:u w:val="single"/>
        </w:rPr>
        <w:t>Parametry techniczne tunelu drogowego</w:t>
      </w:r>
      <w:r w:rsidR="0001349A">
        <w:rPr>
          <w:sz w:val="24"/>
          <w:szCs w:val="24"/>
          <w:u w:val="single"/>
        </w:rPr>
        <w:t>:</w:t>
      </w:r>
    </w:p>
    <w:p w14:paraId="05CCCFE0" w14:textId="77777777" w:rsidR="00430A6E" w:rsidRPr="0001349A" w:rsidRDefault="00430A6E" w:rsidP="0001349A">
      <w:pPr>
        <w:pStyle w:val="Akapitzlist"/>
        <w:numPr>
          <w:ilvl w:val="0"/>
          <w:numId w:val="3"/>
        </w:numPr>
        <w:spacing w:line="276" w:lineRule="auto"/>
        <w:rPr>
          <w:sz w:val="24"/>
          <w:szCs w:val="24"/>
        </w:rPr>
      </w:pPr>
      <w:r w:rsidRPr="0001349A">
        <w:rPr>
          <w:sz w:val="24"/>
          <w:szCs w:val="24"/>
        </w:rPr>
        <w:t>Długość tunelu: 493,00 m</w:t>
      </w:r>
    </w:p>
    <w:p w14:paraId="1D4F6E90" w14:textId="77777777" w:rsidR="00430A6E" w:rsidRPr="0001349A" w:rsidRDefault="00430A6E" w:rsidP="0001349A">
      <w:pPr>
        <w:pStyle w:val="Akapitzlist"/>
        <w:numPr>
          <w:ilvl w:val="0"/>
          <w:numId w:val="3"/>
        </w:numPr>
        <w:spacing w:line="276" w:lineRule="auto"/>
        <w:rPr>
          <w:sz w:val="24"/>
          <w:szCs w:val="24"/>
        </w:rPr>
      </w:pPr>
      <w:r w:rsidRPr="0001349A">
        <w:rPr>
          <w:sz w:val="24"/>
          <w:szCs w:val="24"/>
        </w:rPr>
        <w:t>Szerokość nawy w świetle: zmienna od 10,90 do 20,30 m</w:t>
      </w:r>
    </w:p>
    <w:p w14:paraId="0B5147E8" w14:textId="77777777" w:rsidR="00430A6E" w:rsidRPr="0001349A" w:rsidRDefault="00430A6E" w:rsidP="0001349A">
      <w:pPr>
        <w:pStyle w:val="Akapitzlist"/>
        <w:numPr>
          <w:ilvl w:val="0"/>
          <w:numId w:val="3"/>
        </w:numPr>
        <w:spacing w:line="276" w:lineRule="auto"/>
        <w:rPr>
          <w:sz w:val="24"/>
          <w:szCs w:val="24"/>
        </w:rPr>
      </w:pPr>
      <w:r w:rsidRPr="0001349A">
        <w:rPr>
          <w:sz w:val="24"/>
          <w:szCs w:val="24"/>
        </w:rPr>
        <w:t>Wysokość w świetle: 5,40 m</w:t>
      </w:r>
    </w:p>
    <w:p w14:paraId="48404E98" w14:textId="77777777" w:rsidR="00430A6E" w:rsidRPr="0001349A" w:rsidRDefault="00430A6E" w:rsidP="0001349A">
      <w:pPr>
        <w:pStyle w:val="Akapitzlist"/>
        <w:numPr>
          <w:ilvl w:val="0"/>
          <w:numId w:val="3"/>
        </w:numPr>
        <w:spacing w:line="276" w:lineRule="auto"/>
        <w:rPr>
          <w:sz w:val="24"/>
          <w:szCs w:val="24"/>
        </w:rPr>
      </w:pPr>
      <w:r w:rsidRPr="0001349A">
        <w:rPr>
          <w:sz w:val="24"/>
          <w:szCs w:val="24"/>
        </w:rPr>
        <w:t>Wysokość skrajni: 4.70 m</w:t>
      </w:r>
    </w:p>
    <w:p w14:paraId="661409B7" w14:textId="77777777" w:rsidR="00430A6E" w:rsidRPr="0001349A" w:rsidRDefault="00430A6E" w:rsidP="0001349A">
      <w:pPr>
        <w:pStyle w:val="Nagwek2"/>
        <w:numPr>
          <w:ilvl w:val="1"/>
          <w:numId w:val="1"/>
        </w:numPr>
        <w:spacing w:line="276" w:lineRule="auto"/>
        <w:rPr>
          <w:rFonts w:asciiTheme="minorHAnsi" w:hAnsiTheme="minorHAnsi"/>
          <w:b/>
          <w:color w:val="auto"/>
          <w:sz w:val="28"/>
          <w:szCs w:val="28"/>
        </w:rPr>
      </w:pPr>
      <w:r w:rsidRPr="0001349A">
        <w:rPr>
          <w:rFonts w:asciiTheme="minorHAnsi" w:hAnsiTheme="minorHAnsi"/>
          <w:b/>
          <w:color w:val="auto"/>
          <w:sz w:val="28"/>
          <w:szCs w:val="28"/>
        </w:rPr>
        <w:t>Opis systemów przeznaczonych do serwisowania</w:t>
      </w:r>
    </w:p>
    <w:p w14:paraId="29C58BEC" w14:textId="77777777" w:rsidR="00430A6E" w:rsidRPr="0001349A" w:rsidRDefault="00430A6E" w:rsidP="0001349A">
      <w:pPr>
        <w:pStyle w:val="Nagwek3"/>
        <w:numPr>
          <w:ilvl w:val="2"/>
          <w:numId w:val="1"/>
        </w:numPr>
        <w:spacing w:line="276" w:lineRule="auto"/>
        <w:rPr>
          <w:rFonts w:asciiTheme="minorHAnsi" w:hAnsiTheme="minorHAnsi"/>
          <w:b/>
          <w:color w:val="auto"/>
          <w:sz w:val="28"/>
          <w:szCs w:val="28"/>
        </w:rPr>
      </w:pPr>
      <w:r w:rsidRPr="0001349A">
        <w:rPr>
          <w:rFonts w:asciiTheme="minorHAnsi" w:hAnsiTheme="minorHAnsi"/>
          <w:b/>
          <w:color w:val="auto"/>
          <w:sz w:val="28"/>
          <w:szCs w:val="28"/>
        </w:rPr>
        <w:t>Oświetlenie tunelu</w:t>
      </w:r>
    </w:p>
    <w:p w14:paraId="1A95996E" w14:textId="20A646DF" w:rsidR="00430A6E" w:rsidRPr="0001349A" w:rsidRDefault="00430A6E" w:rsidP="0001349A">
      <w:pPr>
        <w:spacing w:line="276" w:lineRule="auto"/>
        <w:ind w:firstLine="708"/>
        <w:jc w:val="both"/>
        <w:rPr>
          <w:sz w:val="24"/>
          <w:szCs w:val="24"/>
        </w:rPr>
      </w:pPr>
      <w:r w:rsidRPr="0001349A">
        <w:rPr>
          <w:sz w:val="24"/>
          <w:szCs w:val="24"/>
        </w:rPr>
        <w:t>Oświetlenie tunelu podzielone jest na oświetlenie stref wjazdowych, oświetlenie strefy wewnętrznej, oświetlenie ewakuacyjne. Oświetlenia wjazdowe składa się z jednosodowych źródeł światła o mocy odpowiednio 400W, 250W, 150W. Natężenie oświetlenia sterowane jest za pomocą kamer iluminacyjnych. Oświetlenie strefy wewnętrznej pełni rolę oświetlenia nocnego i składa się one z jednosodowych źródeł światłą o mocy 100W. Rolę oświetleni</w:t>
      </w:r>
      <w:r w:rsidR="008A4DA0">
        <w:rPr>
          <w:sz w:val="24"/>
          <w:szCs w:val="24"/>
        </w:rPr>
        <w:t xml:space="preserve">a </w:t>
      </w:r>
      <w:r w:rsidRPr="0001349A">
        <w:rPr>
          <w:sz w:val="24"/>
          <w:szCs w:val="24"/>
        </w:rPr>
        <w:t xml:space="preserve">ewakuacyjnego pełni oświetlenie strefy wewnętrznej. Dodatkowo w skład oświetlenia zalicza się również oświetlenie kierunkowe i dróg ewakuacyjnych. Oświetlenie kierunkowe dróg ewakuacyjnych składa się </w:t>
      </w:r>
      <w:r w:rsidR="008A4DA0">
        <w:rPr>
          <w:sz w:val="24"/>
          <w:szCs w:val="24"/>
        </w:rPr>
        <w:t>ze s</w:t>
      </w:r>
      <w:r w:rsidRPr="0001349A">
        <w:rPr>
          <w:sz w:val="24"/>
          <w:szCs w:val="24"/>
        </w:rPr>
        <w:t>pecjalnych opraw oświetleniowych LED oraz piktogramu z podaną odległością drogi ewakuacyjnej. Oświetlenie punktu SOS posiada dodatkowy „migacz” zrealizowany za pomocą oprawy LED. Oznakowanie drzwi ewakuacyjnych jest zrealizowane za pomocą LED-owego segmentowego zestawu oznakowania. W budynkach technicznych A i B zlokalizowane są rozdzielnie dla zasilania oświetlania stref wjazdowych tunelu</w:t>
      </w:r>
    </w:p>
    <w:p w14:paraId="782BC961" w14:textId="77777777" w:rsidR="00430A6E" w:rsidRPr="0001349A" w:rsidRDefault="00430A6E" w:rsidP="0001349A">
      <w:pPr>
        <w:pStyle w:val="Nagwek3"/>
        <w:numPr>
          <w:ilvl w:val="2"/>
          <w:numId w:val="1"/>
        </w:numPr>
        <w:spacing w:line="276" w:lineRule="auto"/>
        <w:rPr>
          <w:rFonts w:asciiTheme="minorHAnsi" w:hAnsiTheme="minorHAnsi"/>
          <w:b/>
          <w:color w:val="auto"/>
          <w:sz w:val="28"/>
          <w:szCs w:val="28"/>
        </w:rPr>
      </w:pPr>
      <w:r w:rsidRPr="0001349A">
        <w:rPr>
          <w:rFonts w:asciiTheme="minorHAnsi" w:hAnsiTheme="minorHAnsi"/>
          <w:b/>
          <w:color w:val="auto"/>
          <w:sz w:val="28"/>
          <w:szCs w:val="28"/>
        </w:rPr>
        <w:t>Sterowanie tunelem</w:t>
      </w:r>
    </w:p>
    <w:p w14:paraId="42D985D3" w14:textId="77777777" w:rsidR="00430A6E" w:rsidRPr="0001349A" w:rsidRDefault="00430A6E" w:rsidP="0001349A">
      <w:pPr>
        <w:spacing w:line="276" w:lineRule="auto"/>
        <w:ind w:firstLine="708"/>
        <w:jc w:val="both"/>
        <w:rPr>
          <w:sz w:val="24"/>
          <w:szCs w:val="24"/>
        </w:rPr>
      </w:pPr>
      <w:r w:rsidRPr="0001349A">
        <w:rPr>
          <w:sz w:val="24"/>
          <w:szCs w:val="24"/>
        </w:rPr>
        <w:t xml:space="preserve">Sterowanie tunelem oraz elementami infrastruktury w ciągu </w:t>
      </w:r>
      <w:r w:rsidR="0001349A">
        <w:rPr>
          <w:sz w:val="24"/>
          <w:szCs w:val="24"/>
        </w:rPr>
        <w:t xml:space="preserve">Drogowej Trasy Średnicowej (DTŚ) </w:t>
      </w:r>
      <w:r w:rsidRPr="0001349A">
        <w:rPr>
          <w:sz w:val="24"/>
          <w:szCs w:val="24"/>
        </w:rPr>
        <w:t xml:space="preserve">oparte jest na systemie sterowników PLC i serwerów (firmy Hewlett – Packard) zlokalizowanych w budynku technicznym B, które stanowi integralną wirtualną infrastrukturę wraz z serwami zlokalizowanymi w budynku Zarządu Dróg Miejskich </w:t>
      </w:r>
      <w:r w:rsidR="0001349A">
        <w:rPr>
          <w:sz w:val="24"/>
          <w:szCs w:val="24"/>
        </w:rPr>
        <w:br/>
      </w:r>
      <w:r w:rsidRPr="0001349A">
        <w:rPr>
          <w:sz w:val="24"/>
          <w:szCs w:val="24"/>
        </w:rPr>
        <w:t xml:space="preserve">w Gliwicach (Centrum Sterowania Ruchem). Sterowanie tunelem oraz ruchem w ciągu </w:t>
      </w:r>
      <w:r w:rsidR="0001349A">
        <w:rPr>
          <w:sz w:val="24"/>
          <w:szCs w:val="24"/>
        </w:rPr>
        <w:t>Drogowej Trasy Średnicowej</w:t>
      </w:r>
      <w:r w:rsidRPr="0001349A">
        <w:rPr>
          <w:sz w:val="24"/>
          <w:szCs w:val="24"/>
        </w:rPr>
        <w:t xml:space="preserve"> wykonywane jest za pomocą systemu SCADA. Budynek techniczny B połączony jest za pomocą światłowodów z budynkiem Zarządu Dróg Miejskich </w:t>
      </w:r>
      <w:r w:rsidR="0001349A">
        <w:rPr>
          <w:sz w:val="24"/>
          <w:szCs w:val="24"/>
        </w:rPr>
        <w:br/>
      </w:r>
      <w:r w:rsidRPr="0001349A">
        <w:rPr>
          <w:sz w:val="24"/>
          <w:szCs w:val="24"/>
        </w:rPr>
        <w:t xml:space="preserve">w Gliwicach, gdzie zlokalizowane jest Centrum Zarządzania Tunelem oraz Centrum Sterowania </w:t>
      </w:r>
      <w:r w:rsidRPr="0001349A">
        <w:rPr>
          <w:sz w:val="24"/>
          <w:szCs w:val="24"/>
        </w:rPr>
        <w:lastRenderedPageBreak/>
        <w:t>Ruchem. Centrum Zarządzania Tunelem składa się z dwóch stanowisk operatorskich (komputery firmy Fujitsu oraz monitory firmy NEC) oraz dwóch ścian wizyjnych (składających się z monitorów firmy NEC)</w:t>
      </w:r>
    </w:p>
    <w:p w14:paraId="2DEFC599" w14:textId="77777777" w:rsidR="00430A6E" w:rsidRPr="0001349A" w:rsidRDefault="00430A6E" w:rsidP="0001349A">
      <w:pPr>
        <w:pStyle w:val="Nagwek3"/>
        <w:numPr>
          <w:ilvl w:val="2"/>
          <w:numId w:val="1"/>
        </w:numPr>
        <w:spacing w:line="276" w:lineRule="auto"/>
        <w:rPr>
          <w:rFonts w:asciiTheme="minorHAnsi" w:hAnsiTheme="minorHAnsi"/>
          <w:b/>
          <w:color w:val="auto"/>
          <w:sz w:val="28"/>
          <w:szCs w:val="28"/>
        </w:rPr>
      </w:pPr>
      <w:r w:rsidRPr="0001349A">
        <w:rPr>
          <w:rFonts w:asciiTheme="minorHAnsi" w:hAnsiTheme="minorHAnsi"/>
          <w:b/>
          <w:color w:val="auto"/>
          <w:sz w:val="28"/>
          <w:szCs w:val="28"/>
        </w:rPr>
        <w:t>Sygnalizacja pożarowa</w:t>
      </w:r>
    </w:p>
    <w:p w14:paraId="627C3F2B" w14:textId="77777777" w:rsidR="00430A6E" w:rsidRPr="0001349A" w:rsidRDefault="0001349A" w:rsidP="0001349A">
      <w:pPr>
        <w:spacing w:line="276" w:lineRule="auto"/>
        <w:ind w:firstLine="708"/>
        <w:jc w:val="both"/>
        <w:rPr>
          <w:sz w:val="24"/>
          <w:szCs w:val="24"/>
        </w:rPr>
      </w:pPr>
      <w:r>
        <w:rPr>
          <w:sz w:val="24"/>
          <w:szCs w:val="24"/>
        </w:rPr>
        <w:t>Sygnalizacja pożarowa</w:t>
      </w:r>
      <w:r w:rsidR="00430A6E" w:rsidRPr="0001349A">
        <w:rPr>
          <w:sz w:val="24"/>
          <w:szCs w:val="24"/>
        </w:rPr>
        <w:t xml:space="preserve"> </w:t>
      </w:r>
      <w:r>
        <w:rPr>
          <w:sz w:val="24"/>
          <w:szCs w:val="24"/>
        </w:rPr>
        <w:t>pracuje</w:t>
      </w:r>
      <w:r w:rsidR="00430A6E" w:rsidRPr="0001349A">
        <w:rPr>
          <w:sz w:val="24"/>
          <w:szCs w:val="24"/>
        </w:rPr>
        <w:t xml:space="preserve"> na </w:t>
      </w:r>
      <w:r>
        <w:rPr>
          <w:sz w:val="24"/>
          <w:szCs w:val="24"/>
        </w:rPr>
        <w:t>systemach wyprodukowanych</w:t>
      </w:r>
      <w:r w:rsidR="00430A6E" w:rsidRPr="0001349A">
        <w:rPr>
          <w:sz w:val="24"/>
          <w:szCs w:val="24"/>
        </w:rPr>
        <w:t xml:space="preserve"> przez firmę Polon Alfa oraz LIST®. Oparta jest</w:t>
      </w:r>
      <w:r>
        <w:rPr>
          <w:sz w:val="24"/>
          <w:szCs w:val="24"/>
        </w:rPr>
        <w:t xml:space="preserve"> ona</w:t>
      </w:r>
      <w:r w:rsidR="00430A6E" w:rsidRPr="0001349A">
        <w:rPr>
          <w:sz w:val="24"/>
          <w:szCs w:val="24"/>
        </w:rPr>
        <w:t xml:space="preserve"> na podstawie dwóch central pożarowych POLON 4900S pracujących w układzie pętli światłowodowych – centrala podstawowa POLON 4900S jest zlokalizowana w budynku technicznym B, a druga centrala zlokalizowana jest w Centrum Zarządzania Tunelem (budynek Zarządu Dróg Miejskich w Gliwicach przy ul. Płowieckiej 31) oraz dwóch kontrolerów LIST® Controller zlokalizowanych w budynku technicznym B.</w:t>
      </w:r>
    </w:p>
    <w:p w14:paraId="5390447D" w14:textId="77777777" w:rsidR="00430A6E" w:rsidRPr="0001349A" w:rsidRDefault="00430A6E" w:rsidP="0001349A">
      <w:pPr>
        <w:spacing w:line="276" w:lineRule="auto"/>
        <w:jc w:val="both"/>
        <w:rPr>
          <w:sz w:val="24"/>
          <w:szCs w:val="24"/>
        </w:rPr>
      </w:pPr>
      <w:r w:rsidRPr="0001349A">
        <w:rPr>
          <w:sz w:val="24"/>
          <w:szCs w:val="24"/>
        </w:rPr>
        <w:t>System tworzą następujące urządzenia:</w:t>
      </w:r>
    </w:p>
    <w:p w14:paraId="60A05084" w14:textId="77777777" w:rsidR="00430A6E" w:rsidRPr="0001349A" w:rsidRDefault="00430A6E" w:rsidP="0001349A">
      <w:pPr>
        <w:pStyle w:val="Akapitzlist"/>
        <w:numPr>
          <w:ilvl w:val="0"/>
          <w:numId w:val="6"/>
        </w:numPr>
        <w:spacing w:line="276" w:lineRule="auto"/>
        <w:ind w:left="426" w:hanging="426"/>
        <w:jc w:val="both"/>
        <w:rPr>
          <w:sz w:val="24"/>
          <w:szCs w:val="24"/>
        </w:rPr>
      </w:pPr>
      <w:r w:rsidRPr="0001349A">
        <w:rPr>
          <w:sz w:val="24"/>
          <w:szCs w:val="24"/>
        </w:rPr>
        <w:t>dwie mikroprocesorowe centralki POLON4900S o pojemności 4 adresowalnych pętli,</w:t>
      </w:r>
    </w:p>
    <w:p w14:paraId="013DC162" w14:textId="77777777" w:rsidR="00430A6E" w:rsidRPr="0001349A" w:rsidRDefault="00430A6E" w:rsidP="0001349A">
      <w:pPr>
        <w:pStyle w:val="Akapitzlist"/>
        <w:numPr>
          <w:ilvl w:val="0"/>
          <w:numId w:val="6"/>
        </w:numPr>
        <w:spacing w:line="276" w:lineRule="auto"/>
        <w:ind w:left="426" w:hanging="426"/>
        <w:jc w:val="both"/>
        <w:rPr>
          <w:sz w:val="24"/>
          <w:szCs w:val="24"/>
        </w:rPr>
      </w:pPr>
      <w:r w:rsidRPr="0001349A">
        <w:rPr>
          <w:sz w:val="24"/>
          <w:szCs w:val="24"/>
        </w:rPr>
        <w:t>dozorowych (możliwa dalsza rozbudowa), pracujące w topologii sieci,</w:t>
      </w:r>
    </w:p>
    <w:p w14:paraId="39306F85" w14:textId="77777777" w:rsidR="00430A6E" w:rsidRPr="0001349A" w:rsidRDefault="00430A6E" w:rsidP="0001349A">
      <w:pPr>
        <w:pStyle w:val="Akapitzlist"/>
        <w:numPr>
          <w:ilvl w:val="0"/>
          <w:numId w:val="6"/>
        </w:numPr>
        <w:spacing w:line="276" w:lineRule="auto"/>
        <w:ind w:left="426" w:hanging="426"/>
        <w:jc w:val="both"/>
        <w:rPr>
          <w:sz w:val="24"/>
          <w:szCs w:val="24"/>
        </w:rPr>
      </w:pPr>
      <w:r w:rsidRPr="0001349A">
        <w:rPr>
          <w:sz w:val="24"/>
          <w:szCs w:val="24"/>
        </w:rPr>
        <w:t>procesorowe adresowalne ręczne ostrzegacze pożarowe zewnętrzne ROP-4001MH,</w:t>
      </w:r>
    </w:p>
    <w:p w14:paraId="12330D86" w14:textId="77777777" w:rsidR="00430A6E" w:rsidRPr="0001349A" w:rsidRDefault="00430A6E" w:rsidP="0001349A">
      <w:pPr>
        <w:pStyle w:val="Akapitzlist"/>
        <w:numPr>
          <w:ilvl w:val="0"/>
          <w:numId w:val="6"/>
        </w:numPr>
        <w:spacing w:line="276" w:lineRule="auto"/>
        <w:ind w:left="426" w:hanging="426"/>
        <w:jc w:val="both"/>
        <w:rPr>
          <w:sz w:val="24"/>
          <w:szCs w:val="24"/>
        </w:rPr>
      </w:pPr>
      <w:r w:rsidRPr="0001349A">
        <w:rPr>
          <w:sz w:val="24"/>
          <w:szCs w:val="24"/>
        </w:rPr>
        <w:t>procesorowe adresowalne uniwersalne czujki dymu DUR-4046,</w:t>
      </w:r>
    </w:p>
    <w:p w14:paraId="4B9A8234" w14:textId="77777777" w:rsidR="00430A6E" w:rsidRPr="0001349A" w:rsidRDefault="00430A6E" w:rsidP="0001349A">
      <w:pPr>
        <w:pStyle w:val="Akapitzlist"/>
        <w:numPr>
          <w:ilvl w:val="0"/>
          <w:numId w:val="6"/>
        </w:numPr>
        <w:spacing w:line="276" w:lineRule="auto"/>
        <w:ind w:left="426" w:hanging="426"/>
        <w:jc w:val="both"/>
        <w:rPr>
          <w:sz w:val="24"/>
          <w:szCs w:val="24"/>
        </w:rPr>
      </w:pPr>
      <w:r w:rsidRPr="0001349A">
        <w:rPr>
          <w:sz w:val="24"/>
          <w:szCs w:val="24"/>
        </w:rPr>
        <w:t>procesorowe adresowalne optyczne czujki dymu DOR-4046,</w:t>
      </w:r>
    </w:p>
    <w:p w14:paraId="0181EB66" w14:textId="73B75040" w:rsidR="00430A6E" w:rsidRPr="0001349A" w:rsidRDefault="00430A6E" w:rsidP="0001349A">
      <w:pPr>
        <w:pStyle w:val="Akapitzlist"/>
        <w:numPr>
          <w:ilvl w:val="0"/>
          <w:numId w:val="6"/>
        </w:numPr>
        <w:spacing w:line="276" w:lineRule="auto"/>
        <w:ind w:left="426" w:hanging="426"/>
        <w:jc w:val="both"/>
        <w:rPr>
          <w:sz w:val="24"/>
          <w:szCs w:val="24"/>
        </w:rPr>
      </w:pPr>
      <w:r w:rsidRPr="0001349A">
        <w:rPr>
          <w:sz w:val="24"/>
          <w:szCs w:val="24"/>
        </w:rPr>
        <w:t>elementy kontroln</w:t>
      </w:r>
      <w:r w:rsidR="008A4DA0">
        <w:rPr>
          <w:sz w:val="24"/>
          <w:szCs w:val="24"/>
        </w:rPr>
        <w:t>e</w:t>
      </w:r>
      <w:r w:rsidRPr="0001349A">
        <w:rPr>
          <w:sz w:val="24"/>
          <w:szCs w:val="24"/>
        </w:rPr>
        <w:t xml:space="preserve"> wielowejściowy EWK -4001,</w:t>
      </w:r>
    </w:p>
    <w:p w14:paraId="703047BF" w14:textId="2A11C90D" w:rsidR="00430A6E" w:rsidRPr="0001349A" w:rsidRDefault="00430A6E" w:rsidP="0001349A">
      <w:pPr>
        <w:pStyle w:val="Akapitzlist"/>
        <w:numPr>
          <w:ilvl w:val="0"/>
          <w:numId w:val="6"/>
        </w:numPr>
        <w:spacing w:line="276" w:lineRule="auto"/>
        <w:ind w:left="426" w:hanging="426"/>
        <w:jc w:val="both"/>
        <w:rPr>
          <w:sz w:val="24"/>
          <w:szCs w:val="24"/>
        </w:rPr>
      </w:pPr>
      <w:r w:rsidRPr="0001349A">
        <w:rPr>
          <w:sz w:val="24"/>
          <w:szCs w:val="24"/>
        </w:rPr>
        <w:t>elementy sterując</w:t>
      </w:r>
      <w:r w:rsidR="008A4DA0">
        <w:rPr>
          <w:sz w:val="24"/>
          <w:szCs w:val="24"/>
        </w:rPr>
        <w:t>e</w:t>
      </w:r>
      <w:r w:rsidRPr="0001349A">
        <w:rPr>
          <w:sz w:val="24"/>
          <w:szCs w:val="24"/>
        </w:rPr>
        <w:t xml:space="preserve"> wielowyjściowy EWS -4001,</w:t>
      </w:r>
    </w:p>
    <w:p w14:paraId="073D643A" w14:textId="3D7D68A8" w:rsidR="00430A6E" w:rsidRPr="0001349A" w:rsidRDefault="00430A6E" w:rsidP="0001349A">
      <w:pPr>
        <w:pStyle w:val="Akapitzlist"/>
        <w:numPr>
          <w:ilvl w:val="0"/>
          <w:numId w:val="6"/>
        </w:numPr>
        <w:spacing w:line="276" w:lineRule="auto"/>
        <w:ind w:left="426" w:hanging="426"/>
        <w:jc w:val="both"/>
        <w:rPr>
          <w:sz w:val="24"/>
          <w:szCs w:val="24"/>
        </w:rPr>
      </w:pPr>
      <w:r w:rsidRPr="0001349A">
        <w:rPr>
          <w:sz w:val="24"/>
          <w:szCs w:val="24"/>
        </w:rPr>
        <w:t>elementy sterując</w:t>
      </w:r>
      <w:r w:rsidR="008A4DA0">
        <w:rPr>
          <w:sz w:val="24"/>
          <w:szCs w:val="24"/>
        </w:rPr>
        <w:t>e</w:t>
      </w:r>
      <w:r w:rsidRPr="0001349A">
        <w:rPr>
          <w:sz w:val="24"/>
          <w:szCs w:val="24"/>
        </w:rPr>
        <w:t xml:space="preserve"> 1wyj/2wej EKS -4001,</w:t>
      </w:r>
    </w:p>
    <w:p w14:paraId="593AAB0F" w14:textId="77777777" w:rsidR="00430A6E" w:rsidRPr="0001349A" w:rsidRDefault="00430A6E" w:rsidP="0001349A">
      <w:pPr>
        <w:pStyle w:val="Akapitzlist"/>
        <w:numPr>
          <w:ilvl w:val="0"/>
          <w:numId w:val="6"/>
        </w:numPr>
        <w:spacing w:line="276" w:lineRule="auto"/>
        <w:ind w:left="426" w:hanging="426"/>
        <w:jc w:val="both"/>
        <w:rPr>
          <w:sz w:val="24"/>
          <w:szCs w:val="24"/>
        </w:rPr>
      </w:pPr>
      <w:r w:rsidRPr="0001349A">
        <w:rPr>
          <w:sz w:val="24"/>
          <w:szCs w:val="24"/>
        </w:rPr>
        <w:t>sygnalizatory akustyczne adresowalne SAL-4001.</w:t>
      </w:r>
    </w:p>
    <w:p w14:paraId="3AC13BCF" w14:textId="77777777" w:rsidR="00430A6E" w:rsidRPr="0001349A" w:rsidRDefault="00430A6E" w:rsidP="0001349A">
      <w:pPr>
        <w:pStyle w:val="Akapitzlist"/>
        <w:numPr>
          <w:ilvl w:val="0"/>
          <w:numId w:val="6"/>
        </w:numPr>
        <w:spacing w:line="276" w:lineRule="auto"/>
        <w:ind w:left="426" w:hanging="426"/>
        <w:jc w:val="both"/>
        <w:rPr>
          <w:sz w:val="24"/>
          <w:szCs w:val="24"/>
        </w:rPr>
      </w:pPr>
      <w:r w:rsidRPr="0001349A">
        <w:rPr>
          <w:sz w:val="24"/>
          <w:szCs w:val="24"/>
        </w:rPr>
        <w:t>dwa kontrolery LIST® Controller 19”,</w:t>
      </w:r>
    </w:p>
    <w:p w14:paraId="22205A7A" w14:textId="77777777" w:rsidR="00430A6E" w:rsidRPr="0001349A" w:rsidRDefault="00430A6E" w:rsidP="0001349A">
      <w:pPr>
        <w:pStyle w:val="Akapitzlist"/>
        <w:numPr>
          <w:ilvl w:val="0"/>
          <w:numId w:val="6"/>
        </w:numPr>
        <w:spacing w:line="276" w:lineRule="auto"/>
        <w:ind w:left="426" w:hanging="426"/>
        <w:jc w:val="both"/>
        <w:rPr>
          <w:sz w:val="24"/>
          <w:szCs w:val="24"/>
        </w:rPr>
      </w:pPr>
      <w:r w:rsidRPr="0001349A">
        <w:rPr>
          <w:sz w:val="24"/>
          <w:szCs w:val="24"/>
        </w:rPr>
        <w:t>liniowa czujka ciepła – kabel sensoryczny SEC20,</w:t>
      </w:r>
    </w:p>
    <w:p w14:paraId="4E3BD1D6" w14:textId="77777777" w:rsidR="00430A6E" w:rsidRPr="0001349A" w:rsidRDefault="00430A6E" w:rsidP="0001349A">
      <w:pPr>
        <w:pStyle w:val="Akapitzlist"/>
        <w:numPr>
          <w:ilvl w:val="0"/>
          <w:numId w:val="6"/>
        </w:numPr>
        <w:spacing w:line="276" w:lineRule="auto"/>
        <w:ind w:left="426" w:hanging="426"/>
        <w:jc w:val="both"/>
        <w:rPr>
          <w:sz w:val="24"/>
          <w:szCs w:val="24"/>
        </w:rPr>
      </w:pPr>
      <w:r w:rsidRPr="0001349A">
        <w:rPr>
          <w:sz w:val="24"/>
          <w:szCs w:val="24"/>
        </w:rPr>
        <w:t>moduły połączeniowe CBO.</w:t>
      </w:r>
    </w:p>
    <w:p w14:paraId="67EDDE93" w14:textId="77777777" w:rsidR="00430A6E" w:rsidRPr="0001349A" w:rsidRDefault="00430A6E" w:rsidP="0001349A">
      <w:pPr>
        <w:pStyle w:val="Nagwek3"/>
        <w:numPr>
          <w:ilvl w:val="2"/>
          <w:numId w:val="1"/>
        </w:numPr>
        <w:spacing w:line="276" w:lineRule="auto"/>
        <w:rPr>
          <w:rFonts w:asciiTheme="minorHAnsi" w:hAnsiTheme="minorHAnsi"/>
          <w:b/>
          <w:color w:val="auto"/>
          <w:sz w:val="28"/>
          <w:szCs w:val="28"/>
        </w:rPr>
      </w:pPr>
      <w:r w:rsidRPr="0001349A">
        <w:rPr>
          <w:rFonts w:asciiTheme="minorHAnsi" w:hAnsiTheme="minorHAnsi"/>
          <w:b/>
          <w:color w:val="auto"/>
          <w:sz w:val="28"/>
          <w:szCs w:val="28"/>
        </w:rPr>
        <w:t>Wentylacja</w:t>
      </w:r>
    </w:p>
    <w:p w14:paraId="2B809375" w14:textId="77777777" w:rsidR="00430A6E" w:rsidRPr="0001349A" w:rsidRDefault="00430A6E" w:rsidP="0001349A">
      <w:pPr>
        <w:spacing w:line="276" w:lineRule="auto"/>
        <w:ind w:firstLine="708"/>
        <w:jc w:val="both"/>
        <w:rPr>
          <w:color w:val="000000" w:themeColor="text1"/>
          <w:sz w:val="24"/>
          <w:szCs w:val="24"/>
        </w:rPr>
      </w:pPr>
      <w:r w:rsidRPr="0001349A">
        <w:rPr>
          <w:color w:val="000000" w:themeColor="text1"/>
          <w:sz w:val="24"/>
          <w:szCs w:val="24"/>
        </w:rPr>
        <w:t>W tunelu znajduje się 30 szt. (w nawie północnej 18 szt., w nawie południowej 12 szt.) wentylatorów marki ZITRON Jet Fan JZRI 7-27/2 o mocy 27 kW, ciągu 740 N i maksymalnym przepływie powietrza 15,7 m</w:t>
      </w:r>
      <w:r w:rsidRPr="0001349A">
        <w:rPr>
          <w:color w:val="000000" w:themeColor="text1"/>
          <w:sz w:val="24"/>
          <w:szCs w:val="24"/>
          <w:vertAlign w:val="superscript"/>
        </w:rPr>
        <w:t>3</w:t>
      </w:r>
      <w:r w:rsidRPr="0001349A">
        <w:rPr>
          <w:color w:val="000000" w:themeColor="text1"/>
          <w:sz w:val="24"/>
          <w:szCs w:val="24"/>
        </w:rPr>
        <w:t>/s. Dla zasilania instalacji wentylatorów pożarowych wykonano rozdzielnice wentylatorów, które zostały zlokalizowane w budynku technicznym A i B. Obwód zasilający wentylatory wyposażony został w układ łagodnego rozruchu tzw. „</w:t>
      </w:r>
      <w:proofErr w:type="spellStart"/>
      <w:r w:rsidRPr="0001349A">
        <w:rPr>
          <w:color w:val="000000" w:themeColor="text1"/>
          <w:sz w:val="24"/>
          <w:szCs w:val="24"/>
        </w:rPr>
        <w:t>Softstarty</w:t>
      </w:r>
      <w:proofErr w:type="spellEnd"/>
      <w:r w:rsidRPr="0001349A">
        <w:rPr>
          <w:color w:val="000000" w:themeColor="text1"/>
          <w:sz w:val="24"/>
          <w:szCs w:val="24"/>
        </w:rPr>
        <w:t>” firmy Danfoss. Sterowanie wentylatorów pożarowych odbywa się za pomocą: ręcznych przycisków sterowniczych zlokalizowanych na elewacji rozdzielnic zasilających oraz automatycznych systemów sterowania tunelu. Podstawowym trybem sterowania, który funkcjonuje w czasie normalnej pracy tunelu jest tryb automatyczny (zdalny). Sterowanie ręczne (lokalne) odbywa się z poziomu każdej szafy zasilania wentylatorów pożarowych. Pomiędzy każdym wentylatorem a rozdzielnicami w budynku technicznym A i B poprowadzone są linie kablowe zasilające silnik wentylatorów oraz linie kablowe zasilające grzałki anty-kondensacyjne. Dodatkowo w celu monitorowania parametrów pracy każdego z wentylatorów pomiędzy każdym wentylatorem a szafą sterowniczą w niszy technicznej (nisza zlokalizowana najbliżej wentylatora) wykonano linie kablowe sygnalizacyjne.</w:t>
      </w:r>
    </w:p>
    <w:p w14:paraId="7EA5B21D" w14:textId="77777777" w:rsidR="00430A6E" w:rsidRPr="0001349A" w:rsidRDefault="00430A6E" w:rsidP="0001349A">
      <w:pPr>
        <w:pStyle w:val="Nagwek3"/>
        <w:numPr>
          <w:ilvl w:val="2"/>
          <w:numId w:val="1"/>
        </w:numPr>
        <w:spacing w:line="276" w:lineRule="auto"/>
        <w:rPr>
          <w:rFonts w:asciiTheme="minorHAnsi" w:hAnsiTheme="minorHAnsi"/>
          <w:b/>
          <w:color w:val="auto"/>
          <w:sz w:val="28"/>
          <w:szCs w:val="28"/>
        </w:rPr>
      </w:pPr>
      <w:r w:rsidRPr="0001349A">
        <w:rPr>
          <w:rFonts w:asciiTheme="minorHAnsi" w:hAnsiTheme="minorHAnsi"/>
          <w:b/>
          <w:color w:val="auto"/>
          <w:sz w:val="28"/>
          <w:szCs w:val="28"/>
        </w:rPr>
        <w:lastRenderedPageBreak/>
        <w:t>Telefony i nisze alarmowe</w:t>
      </w:r>
    </w:p>
    <w:p w14:paraId="35AEEEBC" w14:textId="0FA5CF45" w:rsidR="00430A6E" w:rsidRPr="0001349A" w:rsidRDefault="00430A6E" w:rsidP="0001349A">
      <w:pPr>
        <w:spacing w:line="276" w:lineRule="auto"/>
        <w:ind w:firstLine="708"/>
        <w:jc w:val="both"/>
        <w:rPr>
          <w:sz w:val="24"/>
          <w:szCs w:val="24"/>
        </w:rPr>
      </w:pPr>
      <w:r w:rsidRPr="0001349A">
        <w:rPr>
          <w:sz w:val="24"/>
          <w:szCs w:val="24"/>
        </w:rPr>
        <w:t xml:space="preserve">W tunelu drogowym znajduje się 10 nisz sygnalizacyjnych, cztery z nich znajdują się </w:t>
      </w:r>
      <w:r w:rsidRPr="0001349A">
        <w:rPr>
          <w:sz w:val="24"/>
          <w:szCs w:val="24"/>
        </w:rPr>
        <w:br/>
        <w:t xml:space="preserve">w wewnątrz tunelu, pięć nisz przy portalach wjazdowych i wyjazdowych oraz jedna nisza EC10 </w:t>
      </w:r>
      <w:r w:rsidRPr="0001349A">
        <w:rPr>
          <w:sz w:val="24"/>
          <w:szCs w:val="24"/>
        </w:rPr>
        <w:br/>
        <w:t>w postaci kiosku zabudowana pr</w:t>
      </w:r>
      <w:r w:rsidR="00E24CBD">
        <w:rPr>
          <w:sz w:val="24"/>
          <w:szCs w:val="24"/>
        </w:rPr>
        <w:t>zy portalu wyjazdowym wschodnim</w:t>
      </w:r>
      <w:r w:rsidRPr="0001349A">
        <w:rPr>
          <w:sz w:val="24"/>
          <w:szCs w:val="24"/>
        </w:rPr>
        <w:t>. W każdej niszy sygnalizacyjne</w:t>
      </w:r>
      <w:r w:rsidR="008A4DA0">
        <w:rPr>
          <w:sz w:val="24"/>
          <w:szCs w:val="24"/>
        </w:rPr>
        <w:t>j</w:t>
      </w:r>
      <w:r w:rsidRPr="0001349A">
        <w:rPr>
          <w:sz w:val="24"/>
          <w:szCs w:val="24"/>
        </w:rPr>
        <w:t xml:space="preserve"> zainstalowany jest telefon alarmowy SOS oraz zestaw ratunkowy składający się z dwóch gaśnic proszkowych oraz koc gaśniczy z włókna szklanego</w:t>
      </w:r>
      <w:r w:rsidR="00E24CBD">
        <w:rPr>
          <w:sz w:val="24"/>
          <w:szCs w:val="24"/>
        </w:rPr>
        <w:t>.</w:t>
      </w:r>
      <w:r w:rsidRPr="0001349A">
        <w:rPr>
          <w:sz w:val="24"/>
          <w:szCs w:val="24"/>
        </w:rPr>
        <w:t xml:space="preserve"> </w:t>
      </w:r>
      <w:r w:rsidRPr="0001349A">
        <w:rPr>
          <w:color w:val="000000" w:themeColor="text1"/>
          <w:sz w:val="24"/>
          <w:szCs w:val="24"/>
        </w:rPr>
        <w:t>Gaśnice i koce umieszczone są w wydzielonej niszy, której otwarcie jest sygnalizowane poprzez sterownik PLC w systemie SCADA. W budynku technicznym B mieści się główny węzeł zasilania, transmisji danych oraz rezerwowe stanowisko dyspozytorskie z telefoniczną stacją operatorską EE 972. Połączenie transmisyjne pomiędzy budynkami technicznymi oraz niszami w tunelu odbywa się z wykorzystaniem sieci światłowodowej. Dodatkowo w pomieszczeni</w:t>
      </w:r>
      <w:r w:rsidR="008A4DA0">
        <w:rPr>
          <w:color w:val="000000" w:themeColor="text1"/>
          <w:sz w:val="24"/>
          <w:szCs w:val="24"/>
        </w:rPr>
        <w:t>u</w:t>
      </w:r>
      <w:r w:rsidRPr="0001349A">
        <w:rPr>
          <w:color w:val="000000" w:themeColor="text1"/>
          <w:sz w:val="24"/>
          <w:szCs w:val="24"/>
        </w:rPr>
        <w:t xml:space="preserve"> CZT zlokalizowanym w budynku Zarządu Dróg Miejskich w Gliwicach przy ul. Płowieckiej 31, znajduje się główna stacja dyspozytorska EE972. Sercem systemu jest serwer firmy </w:t>
      </w:r>
      <w:proofErr w:type="spellStart"/>
      <w:r w:rsidRPr="0001349A">
        <w:rPr>
          <w:color w:val="000000" w:themeColor="text1"/>
          <w:sz w:val="24"/>
          <w:szCs w:val="24"/>
        </w:rPr>
        <w:t>Commend</w:t>
      </w:r>
      <w:proofErr w:type="spellEnd"/>
      <w:r w:rsidRPr="0001349A">
        <w:rPr>
          <w:color w:val="000000" w:themeColor="text1"/>
          <w:sz w:val="24"/>
          <w:szCs w:val="24"/>
        </w:rPr>
        <w:t xml:space="preserve"> GE300.</w:t>
      </w:r>
    </w:p>
    <w:p w14:paraId="130960DD" w14:textId="77777777" w:rsidR="00430A6E" w:rsidRPr="00E24CBD" w:rsidRDefault="00430A6E" w:rsidP="0001349A">
      <w:pPr>
        <w:pStyle w:val="Nagwek3"/>
        <w:numPr>
          <w:ilvl w:val="2"/>
          <w:numId w:val="1"/>
        </w:numPr>
        <w:spacing w:line="276" w:lineRule="auto"/>
        <w:rPr>
          <w:rFonts w:asciiTheme="minorHAnsi" w:hAnsiTheme="minorHAnsi"/>
          <w:b/>
          <w:color w:val="auto"/>
          <w:sz w:val="28"/>
          <w:szCs w:val="28"/>
        </w:rPr>
      </w:pPr>
      <w:r w:rsidRPr="00E24CBD">
        <w:rPr>
          <w:rFonts w:asciiTheme="minorHAnsi" w:hAnsiTheme="minorHAnsi"/>
          <w:b/>
          <w:color w:val="auto"/>
          <w:sz w:val="28"/>
          <w:szCs w:val="28"/>
        </w:rPr>
        <w:t>Telefon dla obsługi</w:t>
      </w:r>
    </w:p>
    <w:p w14:paraId="69D5CB76" w14:textId="670D3320" w:rsidR="00430A6E" w:rsidRPr="0001349A" w:rsidRDefault="00430A6E" w:rsidP="0001349A">
      <w:pPr>
        <w:spacing w:line="276" w:lineRule="auto"/>
        <w:ind w:firstLine="708"/>
        <w:jc w:val="both"/>
        <w:rPr>
          <w:sz w:val="24"/>
          <w:szCs w:val="24"/>
        </w:rPr>
      </w:pPr>
      <w:r w:rsidRPr="0001349A">
        <w:rPr>
          <w:sz w:val="24"/>
          <w:szCs w:val="24"/>
        </w:rPr>
        <w:t xml:space="preserve">W tunelu drogowym znajduje się 10 nisz technicznych. W każdej niszy technicznej zainstalowane są gniazda i porty do przyłączenia telefonów przenośnych. Telefony stacjonarne (stacje operatorskie EE972) są zainstalowane w budynku technicznym A i B oraz w CZT. W budynku technicznym B mieści się główny węzeł zasilania oraz węzeł transmisji danych (serwer </w:t>
      </w:r>
      <w:proofErr w:type="spellStart"/>
      <w:r w:rsidRPr="0001349A">
        <w:rPr>
          <w:sz w:val="24"/>
          <w:szCs w:val="24"/>
        </w:rPr>
        <w:t>interkomowy</w:t>
      </w:r>
      <w:proofErr w:type="spellEnd"/>
      <w:r w:rsidRPr="0001349A">
        <w:rPr>
          <w:sz w:val="24"/>
          <w:szCs w:val="24"/>
        </w:rPr>
        <w:t xml:space="preserve"> GE300). Połączenia między budynkami technicznymi A i B oraz niszami technicznymi wykonano za pomocą pętli światłowodowej.</w:t>
      </w:r>
    </w:p>
    <w:p w14:paraId="49EB4B27" w14:textId="77777777" w:rsidR="00430A6E" w:rsidRPr="00E24CBD" w:rsidRDefault="00430A6E" w:rsidP="0001349A">
      <w:pPr>
        <w:pStyle w:val="Nagwek3"/>
        <w:numPr>
          <w:ilvl w:val="2"/>
          <w:numId w:val="1"/>
        </w:numPr>
        <w:spacing w:line="276" w:lineRule="auto"/>
        <w:rPr>
          <w:rFonts w:asciiTheme="minorHAnsi" w:hAnsiTheme="minorHAnsi"/>
          <w:b/>
          <w:color w:val="auto"/>
          <w:sz w:val="28"/>
          <w:szCs w:val="28"/>
        </w:rPr>
      </w:pPr>
      <w:r w:rsidRPr="00E24CBD">
        <w:rPr>
          <w:rFonts w:asciiTheme="minorHAnsi" w:hAnsiTheme="minorHAnsi"/>
          <w:b/>
          <w:color w:val="auto"/>
          <w:sz w:val="28"/>
          <w:szCs w:val="28"/>
        </w:rPr>
        <w:t>Monitoring</w:t>
      </w:r>
    </w:p>
    <w:p w14:paraId="62AEF67A" w14:textId="7B719559" w:rsidR="00430A6E" w:rsidRPr="0001349A" w:rsidRDefault="00430A6E" w:rsidP="0001349A">
      <w:pPr>
        <w:spacing w:line="276" w:lineRule="auto"/>
        <w:ind w:firstLine="708"/>
        <w:jc w:val="both"/>
        <w:rPr>
          <w:sz w:val="24"/>
          <w:szCs w:val="24"/>
        </w:rPr>
      </w:pPr>
      <w:r w:rsidRPr="0001349A">
        <w:rPr>
          <w:sz w:val="24"/>
          <w:szCs w:val="24"/>
        </w:rPr>
        <w:t xml:space="preserve">Monitoring tunelu oraz </w:t>
      </w:r>
      <w:r w:rsidR="00E24CBD">
        <w:rPr>
          <w:sz w:val="24"/>
          <w:szCs w:val="24"/>
        </w:rPr>
        <w:t>Drogowej Trasy Średnicowej</w:t>
      </w:r>
      <w:r w:rsidRPr="0001349A">
        <w:rPr>
          <w:sz w:val="24"/>
          <w:szCs w:val="24"/>
        </w:rPr>
        <w:t xml:space="preserve"> funkcjonuje w oparciu </w:t>
      </w:r>
      <w:r w:rsidR="00E24CBD">
        <w:rPr>
          <w:sz w:val="24"/>
          <w:szCs w:val="24"/>
        </w:rPr>
        <w:br/>
      </w:r>
      <w:r w:rsidRPr="0001349A">
        <w:rPr>
          <w:sz w:val="24"/>
          <w:szCs w:val="24"/>
        </w:rPr>
        <w:t>o technologię IP, co oznacza, że większość komponentów systemu monitoringu takie jak kamery, rejestratory, stacje, robocze, konsole operatorskie</w:t>
      </w:r>
      <w:r w:rsidR="008A4DA0">
        <w:rPr>
          <w:sz w:val="24"/>
          <w:szCs w:val="24"/>
        </w:rPr>
        <w:t xml:space="preserve"> i</w:t>
      </w:r>
      <w:r w:rsidRPr="0001349A">
        <w:rPr>
          <w:sz w:val="24"/>
          <w:szCs w:val="24"/>
        </w:rPr>
        <w:t xml:space="preserve"> inne pracują w oparciu o sygnały cyfrowe przesyłane za pośrednictwem sieci TCP/IP. W skład systemu monitoringu </w:t>
      </w:r>
      <w:r w:rsidR="00E24CBD">
        <w:rPr>
          <w:sz w:val="24"/>
          <w:szCs w:val="24"/>
        </w:rPr>
        <w:t xml:space="preserve">w tunelu </w:t>
      </w:r>
      <w:r w:rsidRPr="0001349A">
        <w:rPr>
          <w:sz w:val="24"/>
          <w:szCs w:val="24"/>
        </w:rPr>
        <w:t xml:space="preserve">zalicza się 16 szt. kamer szybkoobrotowych – zamkniętych w nierdzewnej metalowej obudowie z przeźroczystą kopułą zakrywającą część optyczną (14 szt. zlokalizowanych wewnątrz tunelu, 2 szt. przed portalami wjazdowymi tunelu), kamery stacjonarne – 3 szt. oraz </w:t>
      </w:r>
      <w:proofErr w:type="spellStart"/>
      <w:r w:rsidRPr="0001349A">
        <w:rPr>
          <w:sz w:val="24"/>
          <w:szCs w:val="24"/>
        </w:rPr>
        <w:t>wideodetekcja</w:t>
      </w:r>
      <w:proofErr w:type="spellEnd"/>
      <w:r w:rsidRPr="0001349A">
        <w:rPr>
          <w:sz w:val="24"/>
          <w:szCs w:val="24"/>
        </w:rPr>
        <w:t xml:space="preserve"> – 50 szt. (29 szt. w tunelu, 21 szt. poza tunelem w ciągu </w:t>
      </w:r>
      <w:r w:rsidR="00E24CBD">
        <w:rPr>
          <w:sz w:val="24"/>
          <w:szCs w:val="24"/>
        </w:rPr>
        <w:t>Drogowej Trasy Średnicowej</w:t>
      </w:r>
      <w:r w:rsidRPr="0001349A">
        <w:rPr>
          <w:sz w:val="24"/>
          <w:szCs w:val="24"/>
        </w:rPr>
        <w:t xml:space="preserve">). Kamery obrotowe sterowane są za pomocą pulpitów sterowniczych składających się z trzech oddzielnych urządzeń: klawiatury numerycznej, pokrętła oraz </w:t>
      </w:r>
      <w:proofErr w:type="spellStart"/>
      <w:r w:rsidRPr="0001349A">
        <w:rPr>
          <w:sz w:val="24"/>
          <w:szCs w:val="24"/>
        </w:rPr>
        <w:t>joystick’a</w:t>
      </w:r>
      <w:proofErr w:type="spellEnd"/>
      <w:r w:rsidRPr="0001349A">
        <w:rPr>
          <w:sz w:val="24"/>
          <w:szCs w:val="24"/>
        </w:rPr>
        <w:t xml:space="preserve">. Obraz z kamer szybkoobrotowych zapisywany jest na wirtualnym serwerze znajdującym się w budynku technicznym B oraz w CZT (budynek Zarządu Dróg Miejskich </w:t>
      </w:r>
      <w:r w:rsidR="00FE0398">
        <w:rPr>
          <w:sz w:val="24"/>
          <w:szCs w:val="24"/>
        </w:rPr>
        <w:br/>
      </w:r>
      <w:r w:rsidRPr="0001349A">
        <w:rPr>
          <w:sz w:val="24"/>
          <w:szCs w:val="24"/>
        </w:rPr>
        <w:t xml:space="preserve">w Gliwicach przy ul. Płowieckiej 31) poprzez system </w:t>
      </w:r>
      <w:proofErr w:type="spellStart"/>
      <w:r w:rsidRPr="0001349A">
        <w:rPr>
          <w:sz w:val="24"/>
          <w:szCs w:val="24"/>
        </w:rPr>
        <w:t>Milestone</w:t>
      </w:r>
      <w:proofErr w:type="spellEnd"/>
      <w:r w:rsidRPr="0001349A">
        <w:rPr>
          <w:sz w:val="24"/>
          <w:szCs w:val="24"/>
        </w:rPr>
        <w:t xml:space="preserve"> </w:t>
      </w:r>
      <w:proofErr w:type="spellStart"/>
      <w:r w:rsidRPr="0001349A">
        <w:rPr>
          <w:sz w:val="24"/>
          <w:szCs w:val="24"/>
        </w:rPr>
        <w:t>XProtect</w:t>
      </w:r>
      <w:proofErr w:type="spellEnd"/>
      <w:r w:rsidRPr="0001349A">
        <w:rPr>
          <w:sz w:val="24"/>
          <w:szCs w:val="24"/>
        </w:rPr>
        <w:t xml:space="preserve"> </w:t>
      </w:r>
      <w:proofErr w:type="spellStart"/>
      <w:r w:rsidRPr="0001349A">
        <w:rPr>
          <w:sz w:val="24"/>
          <w:szCs w:val="24"/>
        </w:rPr>
        <w:t>Corporate</w:t>
      </w:r>
      <w:proofErr w:type="spellEnd"/>
      <w:r w:rsidRPr="0001349A">
        <w:rPr>
          <w:sz w:val="24"/>
          <w:szCs w:val="24"/>
        </w:rPr>
        <w:t xml:space="preserve">. Do rejestracji obrazu oraz przechowywania maszyn wirtualnych wykorzystano dwie macierze dyskowe (HP MSA P2040) pracujące w układzie RAID6 (tzn.: awaria do 2 dysków w macierzy bez utraty danych). Każda z macierzy posiada wolumeny dyskowe SAS Enterprise o pojemności 6TB przeznaczone do przechowywania maszyn wirtualnych oraz wolumeny dyskowe SATA </w:t>
      </w:r>
      <w:proofErr w:type="spellStart"/>
      <w:r w:rsidRPr="0001349A">
        <w:rPr>
          <w:sz w:val="24"/>
          <w:szCs w:val="24"/>
        </w:rPr>
        <w:t>Midline</w:t>
      </w:r>
      <w:proofErr w:type="spellEnd"/>
      <w:r w:rsidRPr="0001349A">
        <w:rPr>
          <w:sz w:val="24"/>
          <w:szCs w:val="24"/>
        </w:rPr>
        <w:t xml:space="preserve"> o pojemności 44TB do przechowywania obrazu kamer oraz replik danych. </w:t>
      </w:r>
      <w:r w:rsidR="00FE0398">
        <w:rPr>
          <w:sz w:val="24"/>
          <w:szCs w:val="24"/>
        </w:rPr>
        <w:br/>
      </w:r>
      <w:r w:rsidRPr="0001349A">
        <w:rPr>
          <w:sz w:val="24"/>
          <w:szCs w:val="24"/>
        </w:rPr>
        <w:t xml:space="preserve">Do komunikacji pomiędzy kamerami, a innymi punktami systemu monitoringu wykorzystano </w:t>
      </w:r>
      <w:r w:rsidRPr="0001349A">
        <w:rPr>
          <w:sz w:val="24"/>
          <w:szCs w:val="24"/>
        </w:rPr>
        <w:lastRenderedPageBreak/>
        <w:t xml:space="preserve">sieć strukturalną, która składa się z aktywnych przełączników przemysłowych, konwerterów światłowodowych oraz modułów światłowodowych. Sieć zaprojektowano w oparciu </w:t>
      </w:r>
      <w:r w:rsidR="00FE0398">
        <w:rPr>
          <w:sz w:val="24"/>
          <w:szCs w:val="24"/>
        </w:rPr>
        <w:br/>
      </w:r>
      <w:r w:rsidRPr="0001349A">
        <w:rPr>
          <w:sz w:val="24"/>
          <w:szCs w:val="24"/>
        </w:rPr>
        <w:t>o topologię pierścienia (RING).</w:t>
      </w:r>
    </w:p>
    <w:p w14:paraId="6D3281F5" w14:textId="77777777" w:rsidR="00430A6E" w:rsidRPr="0001349A" w:rsidRDefault="00430A6E" w:rsidP="0001349A">
      <w:pPr>
        <w:spacing w:line="276" w:lineRule="auto"/>
        <w:ind w:firstLine="708"/>
        <w:jc w:val="both"/>
        <w:rPr>
          <w:sz w:val="24"/>
          <w:szCs w:val="24"/>
        </w:rPr>
      </w:pPr>
      <w:r w:rsidRPr="0001349A">
        <w:rPr>
          <w:sz w:val="24"/>
          <w:szCs w:val="24"/>
        </w:rPr>
        <w:t xml:space="preserve">System </w:t>
      </w:r>
      <w:proofErr w:type="spellStart"/>
      <w:r w:rsidRPr="0001349A">
        <w:rPr>
          <w:sz w:val="24"/>
          <w:szCs w:val="24"/>
        </w:rPr>
        <w:t>wideodetekcji</w:t>
      </w:r>
      <w:proofErr w:type="spellEnd"/>
      <w:r w:rsidRPr="0001349A">
        <w:rPr>
          <w:sz w:val="24"/>
          <w:szCs w:val="24"/>
        </w:rPr>
        <w:t xml:space="preserve"> oparty został o urządzenia FLIR. Umożliwia on przede wszystkim gromadzenie danych o ruchu drogowym i automatyczne wykrywanie zdarzeń (system AID). System automatycznej rejestracji zdarzeń charakteryzuje się wysokim stopniem wykrywania, krótkim czasem detekcji, szybką weryfikacją zdarzeń oraz niskim poziomem wysyłania fałszywych komunikatów ostrzegawczych. Technologia FLIR ITS służąca do wykrywania zdarzeń za pomocą detekcji wideo, dostarcza dane w czasie rzeczywistym i informacje </w:t>
      </w:r>
      <w:r w:rsidR="00FE0398">
        <w:rPr>
          <w:sz w:val="24"/>
          <w:szCs w:val="24"/>
        </w:rPr>
        <w:br/>
      </w:r>
      <w:r w:rsidRPr="0001349A">
        <w:rPr>
          <w:sz w:val="24"/>
          <w:szCs w:val="24"/>
        </w:rPr>
        <w:t>w postaci obrazów, umożliwiając tym samym optymalizację kontroli ruchu i szybkie oraz dokładne wykrywanie zdarzeń. Na dedykowanym serwerze w budynku B, zainstalowano oprogramowanie do zarządzania FLIR ITS „</w:t>
      </w:r>
      <w:proofErr w:type="spellStart"/>
      <w:r w:rsidRPr="0001349A">
        <w:rPr>
          <w:sz w:val="24"/>
          <w:szCs w:val="24"/>
        </w:rPr>
        <w:t>Flux</w:t>
      </w:r>
      <w:proofErr w:type="spellEnd"/>
      <w:r w:rsidRPr="0001349A">
        <w:rPr>
          <w:sz w:val="24"/>
          <w:szCs w:val="24"/>
        </w:rPr>
        <w:t xml:space="preserve">” kontroluje systemy </w:t>
      </w:r>
      <w:proofErr w:type="spellStart"/>
      <w:r w:rsidRPr="0001349A">
        <w:rPr>
          <w:sz w:val="24"/>
          <w:szCs w:val="24"/>
        </w:rPr>
        <w:t>wideodetekcji</w:t>
      </w:r>
      <w:proofErr w:type="spellEnd"/>
      <w:r w:rsidRPr="0001349A">
        <w:rPr>
          <w:sz w:val="24"/>
          <w:szCs w:val="24"/>
        </w:rPr>
        <w:t xml:space="preserve">. </w:t>
      </w:r>
      <w:proofErr w:type="spellStart"/>
      <w:r w:rsidRPr="0001349A">
        <w:rPr>
          <w:sz w:val="24"/>
          <w:szCs w:val="24"/>
        </w:rPr>
        <w:t>Flux</w:t>
      </w:r>
      <w:proofErr w:type="spellEnd"/>
      <w:r w:rsidRPr="0001349A">
        <w:rPr>
          <w:sz w:val="24"/>
          <w:szCs w:val="24"/>
        </w:rPr>
        <w:t xml:space="preserve"> przetwarza całą komunikację Ethernet-TCP/IP pochodzącą z detektorów i przechowuje informacje, zdarzenia, obrazy i nagrania wideo w bazie danych.</w:t>
      </w:r>
    </w:p>
    <w:p w14:paraId="45B07376" w14:textId="77777777" w:rsidR="00430A6E" w:rsidRPr="00FE0398" w:rsidRDefault="00430A6E" w:rsidP="0001349A">
      <w:pPr>
        <w:pStyle w:val="Nagwek3"/>
        <w:numPr>
          <w:ilvl w:val="2"/>
          <w:numId w:val="1"/>
        </w:numPr>
        <w:spacing w:line="276" w:lineRule="auto"/>
        <w:rPr>
          <w:rFonts w:asciiTheme="minorHAnsi" w:hAnsiTheme="minorHAnsi"/>
          <w:b/>
          <w:color w:val="auto"/>
          <w:sz w:val="28"/>
          <w:szCs w:val="28"/>
        </w:rPr>
      </w:pPr>
      <w:r w:rsidRPr="00FE0398">
        <w:rPr>
          <w:rFonts w:asciiTheme="minorHAnsi" w:hAnsiTheme="minorHAnsi"/>
          <w:b/>
          <w:color w:val="auto"/>
          <w:sz w:val="28"/>
          <w:szCs w:val="28"/>
        </w:rPr>
        <w:t>Urządzenia radiowe</w:t>
      </w:r>
    </w:p>
    <w:p w14:paraId="1D4A5F98" w14:textId="77777777" w:rsidR="00430A6E" w:rsidRPr="0001349A" w:rsidRDefault="00430A6E" w:rsidP="0001349A">
      <w:pPr>
        <w:spacing w:line="276" w:lineRule="auto"/>
        <w:ind w:firstLine="708"/>
        <w:jc w:val="both"/>
        <w:rPr>
          <w:sz w:val="24"/>
          <w:szCs w:val="24"/>
        </w:rPr>
      </w:pPr>
      <w:r w:rsidRPr="0001349A">
        <w:rPr>
          <w:sz w:val="24"/>
          <w:szCs w:val="24"/>
        </w:rPr>
        <w:t>Służą do retransmisji sygnałów radiowych dla potrzeb służb ratowniczych, kanałów FM oraz wewnętrznego systemu komunikacji dla obsługi tunelu. W skład urządzeń radiowych wchodzą następujące systemy: FM – publiczne stacje radiowe z funkcją nadawania komunikatów ostrzegawczych (</w:t>
      </w:r>
      <w:proofErr w:type="spellStart"/>
      <w:r w:rsidRPr="0001349A">
        <w:rPr>
          <w:sz w:val="24"/>
          <w:szCs w:val="24"/>
        </w:rPr>
        <w:t>break</w:t>
      </w:r>
      <w:proofErr w:type="spellEnd"/>
      <w:r w:rsidRPr="0001349A">
        <w:rPr>
          <w:sz w:val="24"/>
          <w:szCs w:val="24"/>
        </w:rPr>
        <w:t>-in), VHF – sieci łączności radiotelefonicznych służb ratunkowych, UHF – sieci służby utrzymania tunelu z Centrum Sterowania Ruchem, które będą pracowały w tunelu lub w jego bezpośrednich okolicach. System retransmisyjny dla tunelu DTŚ w Gliwicach składa się z następujących głównych elementów:</w:t>
      </w:r>
    </w:p>
    <w:p w14:paraId="49420902" w14:textId="77777777" w:rsidR="00430A6E" w:rsidRPr="0001349A" w:rsidRDefault="00430A6E" w:rsidP="00FE0398">
      <w:pPr>
        <w:pStyle w:val="Akapitzlist"/>
        <w:numPr>
          <w:ilvl w:val="0"/>
          <w:numId w:val="4"/>
        </w:numPr>
        <w:spacing w:line="276" w:lineRule="auto"/>
        <w:ind w:left="426"/>
        <w:jc w:val="both"/>
        <w:rPr>
          <w:sz w:val="24"/>
          <w:szCs w:val="24"/>
        </w:rPr>
      </w:pPr>
      <w:r w:rsidRPr="0001349A">
        <w:rPr>
          <w:sz w:val="24"/>
          <w:szCs w:val="24"/>
        </w:rPr>
        <w:t>Systemu antenowego zewnętrznego (tzw. donorowy).</w:t>
      </w:r>
    </w:p>
    <w:p w14:paraId="056073D0" w14:textId="77777777" w:rsidR="00430A6E" w:rsidRPr="0001349A" w:rsidRDefault="00430A6E" w:rsidP="00FE0398">
      <w:pPr>
        <w:pStyle w:val="Akapitzlist"/>
        <w:numPr>
          <w:ilvl w:val="0"/>
          <w:numId w:val="4"/>
        </w:numPr>
        <w:spacing w:line="276" w:lineRule="auto"/>
        <w:ind w:left="426"/>
        <w:jc w:val="both"/>
        <w:rPr>
          <w:sz w:val="24"/>
          <w:szCs w:val="24"/>
        </w:rPr>
      </w:pPr>
      <w:r w:rsidRPr="0001349A">
        <w:rPr>
          <w:sz w:val="24"/>
          <w:szCs w:val="24"/>
        </w:rPr>
        <w:t>Wyposażenia retransmisyjnego w budynku technicznym zachodnim.</w:t>
      </w:r>
    </w:p>
    <w:p w14:paraId="60479D1F" w14:textId="77777777" w:rsidR="00430A6E" w:rsidRPr="0001349A" w:rsidRDefault="00430A6E" w:rsidP="00FE0398">
      <w:pPr>
        <w:pStyle w:val="Akapitzlist"/>
        <w:numPr>
          <w:ilvl w:val="0"/>
          <w:numId w:val="4"/>
        </w:numPr>
        <w:spacing w:line="276" w:lineRule="auto"/>
        <w:ind w:left="426"/>
        <w:jc w:val="both"/>
        <w:rPr>
          <w:sz w:val="24"/>
          <w:szCs w:val="24"/>
        </w:rPr>
      </w:pPr>
      <w:r w:rsidRPr="0001349A">
        <w:rPr>
          <w:sz w:val="24"/>
          <w:szCs w:val="24"/>
        </w:rPr>
        <w:t>Systemu antenowego wewnętrznego z kablami zasilającymi sygnałem w.cz oraz z kablami promieniującymi w.cz.</w:t>
      </w:r>
    </w:p>
    <w:p w14:paraId="36638EB2" w14:textId="77777777" w:rsidR="00430A6E" w:rsidRPr="0001349A" w:rsidRDefault="00430A6E" w:rsidP="00FE0398">
      <w:pPr>
        <w:pStyle w:val="Akapitzlist"/>
        <w:numPr>
          <w:ilvl w:val="0"/>
          <w:numId w:val="4"/>
        </w:numPr>
        <w:spacing w:line="276" w:lineRule="auto"/>
        <w:ind w:left="426"/>
        <w:jc w:val="both"/>
        <w:rPr>
          <w:sz w:val="24"/>
          <w:szCs w:val="24"/>
        </w:rPr>
      </w:pPr>
      <w:r w:rsidRPr="0001349A">
        <w:rPr>
          <w:sz w:val="24"/>
          <w:szCs w:val="24"/>
        </w:rPr>
        <w:t>Urządzeń do konfiguracji i monitorowania pracy systemu.</w:t>
      </w:r>
    </w:p>
    <w:p w14:paraId="246613BD" w14:textId="77777777" w:rsidR="00430A6E" w:rsidRPr="0001349A" w:rsidRDefault="00430A6E" w:rsidP="00FE0398">
      <w:pPr>
        <w:pStyle w:val="Akapitzlist"/>
        <w:numPr>
          <w:ilvl w:val="0"/>
          <w:numId w:val="4"/>
        </w:numPr>
        <w:spacing w:line="276" w:lineRule="auto"/>
        <w:ind w:left="426"/>
        <w:jc w:val="both"/>
        <w:rPr>
          <w:sz w:val="24"/>
          <w:szCs w:val="24"/>
        </w:rPr>
      </w:pPr>
      <w:r w:rsidRPr="0001349A">
        <w:rPr>
          <w:sz w:val="24"/>
          <w:szCs w:val="24"/>
        </w:rPr>
        <w:t xml:space="preserve">Urządzeń do nadawania komunikatów ostrzegawczych </w:t>
      </w:r>
      <w:proofErr w:type="spellStart"/>
      <w:r w:rsidRPr="0001349A">
        <w:rPr>
          <w:sz w:val="24"/>
          <w:szCs w:val="24"/>
        </w:rPr>
        <w:t>break</w:t>
      </w:r>
      <w:proofErr w:type="spellEnd"/>
      <w:r w:rsidRPr="0001349A">
        <w:rPr>
          <w:sz w:val="24"/>
          <w:szCs w:val="24"/>
        </w:rPr>
        <w:t>-in na częstotliwościach FM. Komunikaty mogą być odbierane na radioodbiornikach samochodów przejeżdżających przez tunel pod warunkiem, że są one dostrojone do retransmitowanych stacji.</w:t>
      </w:r>
    </w:p>
    <w:p w14:paraId="7B1001AA" w14:textId="77777777" w:rsidR="00430A6E" w:rsidRPr="0001349A" w:rsidRDefault="00430A6E" w:rsidP="00FE0398">
      <w:pPr>
        <w:pStyle w:val="Akapitzlist"/>
        <w:numPr>
          <w:ilvl w:val="0"/>
          <w:numId w:val="4"/>
        </w:numPr>
        <w:spacing w:line="276" w:lineRule="auto"/>
        <w:ind w:left="426"/>
        <w:jc w:val="both"/>
        <w:rPr>
          <w:sz w:val="24"/>
          <w:szCs w:val="24"/>
        </w:rPr>
      </w:pPr>
      <w:r w:rsidRPr="0001349A">
        <w:rPr>
          <w:sz w:val="24"/>
          <w:szCs w:val="24"/>
        </w:rPr>
        <w:t>Przekaźnika VHF (</w:t>
      </w:r>
      <w:proofErr w:type="spellStart"/>
      <w:r w:rsidRPr="0001349A">
        <w:rPr>
          <w:sz w:val="24"/>
          <w:szCs w:val="24"/>
        </w:rPr>
        <w:t>repeater</w:t>
      </w:r>
      <w:proofErr w:type="spellEnd"/>
      <w:r w:rsidRPr="0001349A">
        <w:rPr>
          <w:sz w:val="24"/>
          <w:szCs w:val="24"/>
        </w:rPr>
        <w:t xml:space="preserve">) zapewniającego skuteczną łączność </w:t>
      </w:r>
      <w:proofErr w:type="spellStart"/>
      <w:r w:rsidRPr="0001349A">
        <w:rPr>
          <w:sz w:val="24"/>
          <w:szCs w:val="24"/>
        </w:rPr>
        <w:t>duosimpleksową</w:t>
      </w:r>
      <w:proofErr w:type="spellEnd"/>
      <w:r w:rsidRPr="0001349A">
        <w:rPr>
          <w:sz w:val="24"/>
          <w:szCs w:val="24"/>
        </w:rPr>
        <w:t xml:space="preserve"> </w:t>
      </w:r>
      <w:r w:rsidR="00FE0398">
        <w:rPr>
          <w:sz w:val="24"/>
          <w:szCs w:val="24"/>
        </w:rPr>
        <w:br/>
      </w:r>
      <w:r w:rsidRPr="0001349A">
        <w:rPr>
          <w:sz w:val="24"/>
          <w:szCs w:val="24"/>
        </w:rPr>
        <w:t>dla potrzeb prowadzenia akcji ratowniczych przez PSP w tunelu i w jego pobliżu.</w:t>
      </w:r>
    </w:p>
    <w:p w14:paraId="5AE2EA65" w14:textId="7F035470" w:rsidR="00FE0398" w:rsidRDefault="00430A6E" w:rsidP="008A4DA0">
      <w:pPr>
        <w:pStyle w:val="Akapitzlist"/>
        <w:numPr>
          <w:ilvl w:val="0"/>
          <w:numId w:val="4"/>
        </w:numPr>
        <w:spacing w:line="276" w:lineRule="auto"/>
        <w:ind w:left="426"/>
        <w:jc w:val="both"/>
        <w:rPr>
          <w:sz w:val="24"/>
          <w:szCs w:val="24"/>
        </w:rPr>
      </w:pPr>
      <w:r w:rsidRPr="0001349A">
        <w:rPr>
          <w:sz w:val="24"/>
          <w:szCs w:val="24"/>
        </w:rPr>
        <w:t>Stacji bazowej TETRA z radiotelefonami dla potrzeb służby utrzymania tunelu.</w:t>
      </w:r>
    </w:p>
    <w:p w14:paraId="38383C45" w14:textId="77777777" w:rsidR="008A4DA0" w:rsidRPr="008A4DA0" w:rsidRDefault="008A4DA0" w:rsidP="008A4DA0">
      <w:pPr>
        <w:pStyle w:val="Akapitzlist"/>
        <w:spacing w:line="276" w:lineRule="auto"/>
        <w:ind w:left="426"/>
        <w:jc w:val="both"/>
        <w:rPr>
          <w:sz w:val="24"/>
          <w:szCs w:val="24"/>
        </w:rPr>
      </w:pPr>
    </w:p>
    <w:p w14:paraId="4E470CD7" w14:textId="77777777" w:rsidR="00430A6E" w:rsidRPr="00FE0398" w:rsidRDefault="00430A6E" w:rsidP="0001349A">
      <w:pPr>
        <w:pStyle w:val="Nagwek3"/>
        <w:numPr>
          <w:ilvl w:val="2"/>
          <w:numId w:val="1"/>
        </w:numPr>
        <w:spacing w:line="276" w:lineRule="auto"/>
        <w:rPr>
          <w:rFonts w:asciiTheme="minorHAnsi" w:hAnsiTheme="minorHAnsi"/>
          <w:b/>
          <w:color w:val="auto"/>
          <w:sz w:val="28"/>
          <w:szCs w:val="28"/>
        </w:rPr>
      </w:pPr>
      <w:r w:rsidRPr="00FE0398">
        <w:rPr>
          <w:rFonts w:asciiTheme="minorHAnsi" w:hAnsiTheme="minorHAnsi"/>
          <w:b/>
          <w:color w:val="auto"/>
          <w:sz w:val="28"/>
          <w:szCs w:val="28"/>
        </w:rPr>
        <w:t>System łączności bezprzewodowej</w:t>
      </w:r>
    </w:p>
    <w:p w14:paraId="16C48061" w14:textId="77777777" w:rsidR="00430A6E" w:rsidRPr="0001349A" w:rsidRDefault="00430A6E" w:rsidP="0001349A">
      <w:pPr>
        <w:spacing w:line="276" w:lineRule="auto"/>
        <w:ind w:firstLine="708"/>
        <w:jc w:val="both"/>
        <w:rPr>
          <w:sz w:val="24"/>
          <w:szCs w:val="24"/>
        </w:rPr>
      </w:pPr>
      <w:r w:rsidRPr="0001349A">
        <w:rPr>
          <w:sz w:val="24"/>
          <w:szCs w:val="24"/>
        </w:rPr>
        <w:t>System oparto na antenach sieci bezprzewodowej pracujących w architekturze punkt – punkt. W systemie zastosowano dwie kategorie połączeń bezprzewodowych:</w:t>
      </w:r>
    </w:p>
    <w:p w14:paraId="0B7DCEC6" w14:textId="77777777" w:rsidR="00430A6E" w:rsidRPr="0001349A" w:rsidRDefault="00430A6E" w:rsidP="0001349A">
      <w:pPr>
        <w:pStyle w:val="Akapitzlist"/>
        <w:numPr>
          <w:ilvl w:val="0"/>
          <w:numId w:val="7"/>
        </w:numPr>
        <w:spacing w:line="276" w:lineRule="auto"/>
        <w:ind w:left="426" w:hanging="426"/>
        <w:jc w:val="both"/>
        <w:rPr>
          <w:sz w:val="24"/>
          <w:szCs w:val="24"/>
        </w:rPr>
      </w:pPr>
      <w:r w:rsidRPr="0001349A">
        <w:rPr>
          <w:sz w:val="24"/>
          <w:szCs w:val="24"/>
        </w:rPr>
        <w:lastRenderedPageBreak/>
        <w:t>Połączenia w technologii 5GHz - połączenia w ciągu Drogowej Trasy Średnicowej odcinek G2</w:t>
      </w:r>
    </w:p>
    <w:p w14:paraId="74724AFB" w14:textId="5F4EB266" w:rsidR="00430A6E" w:rsidRPr="0001349A" w:rsidRDefault="00430A6E" w:rsidP="0001349A">
      <w:pPr>
        <w:spacing w:line="276" w:lineRule="auto"/>
        <w:jc w:val="both"/>
        <w:rPr>
          <w:sz w:val="24"/>
          <w:szCs w:val="24"/>
        </w:rPr>
      </w:pPr>
      <w:r w:rsidRPr="0001349A">
        <w:rPr>
          <w:sz w:val="24"/>
          <w:szCs w:val="24"/>
        </w:rPr>
        <w:t>Połączenia te zapewnia</w:t>
      </w:r>
      <w:r w:rsidR="008A4DA0">
        <w:rPr>
          <w:sz w:val="24"/>
          <w:szCs w:val="24"/>
        </w:rPr>
        <w:t>ją</w:t>
      </w:r>
      <w:r w:rsidRPr="0001349A">
        <w:rPr>
          <w:sz w:val="24"/>
          <w:szCs w:val="24"/>
        </w:rPr>
        <w:t xml:space="preserve"> prawidłową pracę całego systemu na wypadek uszkodzenia pętli światłowodowych wychodzących z Budynku Technicznego B do poszczególnych szafek SSP. Anteny są zainstalowane w całym ciągu drogi </w:t>
      </w:r>
      <w:r w:rsidR="00FE0398">
        <w:rPr>
          <w:sz w:val="24"/>
          <w:szCs w:val="24"/>
        </w:rPr>
        <w:t>Drogowej Trasy Średnicowej</w:t>
      </w:r>
      <w:r w:rsidRPr="0001349A">
        <w:rPr>
          <w:sz w:val="24"/>
          <w:szCs w:val="24"/>
        </w:rPr>
        <w:t xml:space="preserve"> w Gliwicach pomiędzy Budynkiem Technicznym B, a szafką SSP S011 oraz pomiędzy szafkami sterowniczymi SSP S01, a SSP N01, z wyjątkiem tunelu. W ciągu tunelu zainstalowano dodatkowy kabel światłowodowy poprowadzony osobną kanalizacją teletechniczną łączący szafki SSP S11 i SSP S14. Anteny są zainstalowane na konstrukcji bramownic. W przypadku uszkodzenia łączy podstawowych system automatycznie przełączy się na łącze bezprzewodowe „eliminując” uszkodzony fragment kabla światłowodowego. </w:t>
      </w:r>
    </w:p>
    <w:p w14:paraId="5FB38335" w14:textId="77777777" w:rsidR="00430A6E" w:rsidRPr="0001349A" w:rsidRDefault="00430A6E" w:rsidP="0001349A">
      <w:pPr>
        <w:pStyle w:val="Akapitzlist"/>
        <w:numPr>
          <w:ilvl w:val="0"/>
          <w:numId w:val="7"/>
        </w:numPr>
        <w:spacing w:line="276" w:lineRule="auto"/>
        <w:ind w:left="426" w:hanging="426"/>
        <w:jc w:val="both"/>
        <w:rPr>
          <w:sz w:val="24"/>
          <w:szCs w:val="24"/>
        </w:rPr>
      </w:pPr>
      <w:r w:rsidRPr="0001349A">
        <w:rPr>
          <w:sz w:val="24"/>
          <w:szCs w:val="24"/>
        </w:rPr>
        <w:t xml:space="preserve">Połączenie w technologii 24GHz – połączenie odcinka G2 Drogowej Trasy Średnicowej </w:t>
      </w:r>
      <w:r w:rsidR="00FE0398">
        <w:rPr>
          <w:sz w:val="24"/>
          <w:szCs w:val="24"/>
        </w:rPr>
        <w:br/>
      </w:r>
      <w:r w:rsidRPr="0001349A">
        <w:rPr>
          <w:sz w:val="24"/>
          <w:szCs w:val="24"/>
        </w:rPr>
        <w:t>z siedzibą ZDM</w:t>
      </w:r>
    </w:p>
    <w:p w14:paraId="04BD6432" w14:textId="28D3CB94" w:rsidR="00430A6E" w:rsidRPr="0001349A" w:rsidRDefault="00430A6E" w:rsidP="0001349A">
      <w:pPr>
        <w:spacing w:line="276" w:lineRule="auto"/>
        <w:jc w:val="both"/>
        <w:rPr>
          <w:sz w:val="24"/>
          <w:szCs w:val="24"/>
        </w:rPr>
      </w:pPr>
      <w:r w:rsidRPr="0001349A">
        <w:rPr>
          <w:sz w:val="24"/>
          <w:szCs w:val="24"/>
        </w:rPr>
        <w:t>Połączenie to zapewnia bezpieczną pracę całego systemu na wypadek uszkodzenia połączeń światłowodowych pomiędzy siedziba ZDM, a Budynkiem Technicznym B. Połączenie jest wykonane przy pomocy dwóch anten. Pierwsza z nich została umieszczona na maszcie znajdującym się przy Centrum Ratownictwa Gliwice znajdującym się przy ul. Bolesława Śmiałego 2B. Drug</w:t>
      </w:r>
      <w:r w:rsidR="008A4DA0">
        <w:rPr>
          <w:sz w:val="24"/>
          <w:szCs w:val="24"/>
        </w:rPr>
        <w:t xml:space="preserve">a </w:t>
      </w:r>
      <w:r w:rsidRPr="0001349A">
        <w:rPr>
          <w:sz w:val="24"/>
          <w:szCs w:val="24"/>
        </w:rPr>
        <w:t>antena została zainstalowana na bramownicy przy szafce SSP S02.</w:t>
      </w:r>
    </w:p>
    <w:p w14:paraId="70B980C4" w14:textId="77777777" w:rsidR="00430A6E" w:rsidRPr="0001349A" w:rsidRDefault="00430A6E" w:rsidP="0001349A">
      <w:pPr>
        <w:spacing w:line="276" w:lineRule="auto"/>
        <w:jc w:val="both"/>
        <w:rPr>
          <w:sz w:val="24"/>
          <w:szCs w:val="24"/>
        </w:rPr>
      </w:pPr>
      <w:r w:rsidRPr="0001349A">
        <w:rPr>
          <w:sz w:val="24"/>
          <w:szCs w:val="24"/>
        </w:rPr>
        <w:t>System łączności bezprzewodowej oparty jest na następujących urządzenia:</w:t>
      </w:r>
    </w:p>
    <w:p w14:paraId="178DDEA9" w14:textId="0581EE7E" w:rsidR="00430A6E" w:rsidRPr="0001349A" w:rsidRDefault="00430A6E" w:rsidP="0001349A">
      <w:pPr>
        <w:pStyle w:val="Akapitzlist"/>
        <w:numPr>
          <w:ilvl w:val="0"/>
          <w:numId w:val="7"/>
        </w:numPr>
        <w:spacing w:line="276" w:lineRule="auto"/>
        <w:jc w:val="both"/>
        <w:rPr>
          <w:sz w:val="24"/>
          <w:szCs w:val="24"/>
        </w:rPr>
      </w:pPr>
      <w:r w:rsidRPr="0001349A">
        <w:rPr>
          <w:sz w:val="24"/>
          <w:szCs w:val="24"/>
        </w:rPr>
        <w:t xml:space="preserve">Antena </w:t>
      </w:r>
      <w:proofErr w:type="spellStart"/>
      <w:r w:rsidRPr="0001349A">
        <w:rPr>
          <w:sz w:val="24"/>
          <w:szCs w:val="24"/>
        </w:rPr>
        <w:t>Ubiquit</w:t>
      </w:r>
      <w:r w:rsidR="008A4DA0">
        <w:rPr>
          <w:sz w:val="24"/>
          <w:szCs w:val="24"/>
        </w:rPr>
        <w:t>i</w:t>
      </w:r>
      <w:proofErr w:type="spellEnd"/>
      <w:r w:rsidRPr="0001349A">
        <w:rPr>
          <w:sz w:val="24"/>
          <w:szCs w:val="24"/>
        </w:rPr>
        <w:t xml:space="preserve"> </w:t>
      </w:r>
      <w:proofErr w:type="spellStart"/>
      <w:r w:rsidRPr="0001349A">
        <w:rPr>
          <w:sz w:val="24"/>
          <w:szCs w:val="24"/>
        </w:rPr>
        <w:t>AirFiber</w:t>
      </w:r>
      <w:proofErr w:type="spellEnd"/>
      <w:r w:rsidRPr="0001349A">
        <w:rPr>
          <w:sz w:val="24"/>
          <w:szCs w:val="24"/>
        </w:rPr>
        <w:t xml:space="preserve"> af-24,</w:t>
      </w:r>
    </w:p>
    <w:p w14:paraId="38A3ABD2" w14:textId="64A6FBF6" w:rsidR="00430A6E" w:rsidRPr="0001349A" w:rsidRDefault="00430A6E" w:rsidP="0001349A">
      <w:pPr>
        <w:pStyle w:val="Akapitzlist"/>
        <w:numPr>
          <w:ilvl w:val="0"/>
          <w:numId w:val="7"/>
        </w:numPr>
        <w:spacing w:line="276" w:lineRule="auto"/>
        <w:jc w:val="both"/>
        <w:rPr>
          <w:sz w:val="24"/>
          <w:szCs w:val="24"/>
        </w:rPr>
      </w:pPr>
      <w:r w:rsidRPr="0001349A">
        <w:rPr>
          <w:sz w:val="24"/>
          <w:szCs w:val="24"/>
        </w:rPr>
        <w:t xml:space="preserve">Antena </w:t>
      </w:r>
      <w:proofErr w:type="spellStart"/>
      <w:r w:rsidRPr="0001349A">
        <w:rPr>
          <w:sz w:val="24"/>
          <w:szCs w:val="24"/>
        </w:rPr>
        <w:t>Ubiquit</w:t>
      </w:r>
      <w:r w:rsidR="008A4DA0">
        <w:rPr>
          <w:sz w:val="24"/>
          <w:szCs w:val="24"/>
        </w:rPr>
        <w:t>i</w:t>
      </w:r>
      <w:proofErr w:type="spellEnd"/>
      <w:r w:rsidRPr="0001349A">
        <w:rPr>
          <w:sz w:val="24"/>
          <w:szCs w:val="24"/>
        </w:rPr>
        <w:t xml:space="preserve"> </w:t>
      </w:r>
      <w:proofErr w:type="spellStart"/>
      <w:r w:rsidRPr="0001349A">
        <w:rPr>
          <w:sz w:val="24"/>
          <w:szCs w:val="24"/>
        </w:rPr>
        <w:t>AirFiber</w:t>
      </w:r>
      <w:proofErr w:type="spellEnd"/>
      <w:r w:rsidRPr="0001349A">
        <w:rPr>
          <w:sz w:val="24"/>
          <w:szCs w:val="24"/>
        </w:rPr>
        <w:t xml:space="preserve"> 5,</w:t>
      </w:r>
    </w:p>
    <w:p w14:paraId="7A037A7E" w14:textId="751D024D" w:rsidR="00430A6E" w:rsidRPr="0001349A" w:rsidRDefault="00430A6E" w:rsidP="0001349A">
      <w:pPr>
        <w:pStyle w:val="Akapitzlist"/>
        <w:numPr>
          <w:ilvl w:val="0"/>
          <w:numId w:val="7"/>
        </w:numPr>
        <w:spacing w:line="276" w:lineRule="auto"/>
        <w:jc w:val="both"/>
        <w:rPr>
          <w:sz w:val="24"/>
          <w:szCs w:val="24"/>
        </w:rPr>
      </w:pPr>
      <w:r w:rsidRPr="0001349A">
        <w:rPr>
          <w:sz w:val="24"/>
          <w:szCs w:val="24"/>
        </w:rPr>
        <w:t xml:space="preserve">Zasilacz </w:t>
      </w:r>
      <w:proofErr w:type="spellStart"/>
      <w:r w:rsidRPr="0001349A">
        <w:rPr>
          <w:sz w:val="24"/>
          <w:szCs w:val="24"/>
        </w:rPr>
        <w:t>Ubiquit</w:t>
      </w:r>
      <w:r w:rsidR="008A4DA0">
        <w:rPr>
          <w:sz w:val="24"/>
          <w:szCs w:val="24"/>
        </w:rPr>
        <w:t>i</w:t>
      </w:r>
      <w:proofErr w:type="spellEnd"/>
      <w:r w:rsidRPr="0001349A">
        <w:rPr>
          <w:sz w:val="24"/>
          <w:szCs w:val="24"/>
        </w:rPr>
        <w:t xml:space="preserve"> Power </w:t>
      </w:r>
      <w:proofErr w:type="spellStart"/>
      <w:r w:rsidRPr="0001349A">
        <w:rPr>
          <w:sz w:val="24"/>
          <w:szCs w:val="24"/>
        </w:rPr>
        <w:t>Injector</w:t>
      </w:r>
      <w:proofErr w:type="spellEnd"/>
      <w:r w:rsidRPr="0001349A">
        <w:rPr>
          <w:sz w:val="24"/>
          <w:szCs w:val="24"/>
        </w:rPr>
        <w:t>.</w:t>
      </w:r>
    </w:p>
    <w:p w14:paraId="727F207E" w14:textId="77777777" w:rsidR="00430A6E" w:rsidRPr="00FE0398" w:rsidRDefault="00430A6E" w:rsidP="0001349A">
      <w:pPr>
        <w:pStyle w:val="Nagwek3"/>
        <w:numPr>
          <w:ilvl w:val="2"/>
          <w:numId w:val="1"/>
        </w:numPr>
        <w:spacing w:line="276" w:lineRule="auto"/>
        <w:rPr>
          <w:rFonts w:asciiTheme="minorHAnsi" w:hAnsiTheme="minorHAnsi"/>
          <w:b/>
          <w:color w:val="auto"/>
          <w:sz w:val="28"/>
          <w:szCs w:val="28"/>
        </w:rPr>
      </w:pPr>
      <w:r w:rsidRPr="00FE0398">
        <w:rPr>
          <w:rFonts w:asciiTheme="minorHAnsi" w:hAnsiTheme="minorHAnsi"/>
          <w:b/>
          <w:color w:val="auto"/>
          <w:sz w:val="28"/>
          <w:szCs w:val="28"/>
        </w:rPr>
        <w:t>Urządzenia nagłaśniające</w:t>
      </w:r>
    </w:p>
    <w:p w14:paraId="120E7132" w14:textId="77777777" w:rsidR="00430A6E" w:rsidRPr="0001349A" w:rsidRDefault="00430A6E" w:rsidP="0001349A">
      <w:pPr>
        <w:spacing w:line="276" w:lineRule="auto"/>
        <w:jc w:val="both"/>
        <w:rPr>
          <w:sz w:val="24"/>
          <w:szCs w:val="24"/>
        </w:rPr>
      </w:pPr>
      <w:r w:rsidRPr="0001349A">
        <w:rPr>
          <w:sz w:val="24"/>
          <w:szCs w:val="24"/>
        </w:rPr>
        <w:tab/>
        <w:t xml:space="preserve">Urządzenia nagłaśniające służą do nadawania komunikatów głosowych. Nagłośnienie oparte jest o system </w:t>
      </w:r>
      <w:proofErr w:type="spellStart"/>
      <w:r w:rsidRPr="0001349A">
        <w:rPr>
          <w:sz w:val="24"/>
          <w:szCs w:val="24"/>
        </w:rPr>
        <w:t>Variodyn</w:t>
      </w:r>
      <w:proofErr w:type="spellEnd"/>
      <w:r w:rsidRPr="0001349A">
        <w:rPr>
          <w:sz w:val="24"/>
          <w:szCs w:val="24"/>
        </w:rPr>
        <w:t xml:space="preserve"> D1 – modułowy i skalowany system rozgłaszania spełniający wszystkie wymagania Dźwiękowych Systemów Ostrzegawczych. System składa się </w:t>
      </w:r>
      <w:r w:rsidR="00FE0398">
        <w:rPr>
          <w:sz w:val="24"/>
          <w:szCs w:val="24"/>
        </w:rPr>
        <w:br/>
      </w:r>
      <w:r w:rsidRPr="0001349A">
        <w:rPr>
          <w:sz w:val="24"/>
          <w:szCs w:val="24"/>
        </w:rPr>
        <w:t>z następujących głównych elementów:</w:t>
      </w:r>
    </w:p>
    <w:p w14:paraId="4F194289" w14:textId="77777777" w:rsidR="00430A6E" w:rsidRPr="0001349A" w:rsidRDefault="00430A6E" w:rsidP="0001349A">
      <w:pPr>
        <w:pStyle w:val="Akapitzlist"/>
        <w:numPr>
          <w:ilvl w:val="0"/>
          <w:numId w:val="5"/>
        </w:numPr>
        <w:spacing w:line="276" w:lineRule="auto"/>
        <w:ind w:left="284" w:hanging="284"/>
        <w:jc w:val="both"/>
        <w:rPr>
          <w:sz w:val="24"/>
          <w:szCs w:val="24"/>
        </w:rPr>
      </w:pPr>
      <w:r w:rsidRPr="0001349A">
        <w:rPr>
          <w:sz w:val="24"/>
          <w:szCs w:val="24"/>
        </w:rPr>
        <w:t>kontrolery DOM 4-8 – 3 szt.</w:t>
      </w:r>
    </w:p>
    <w:p w14:paraId="171A6487" w14:textId="77777777" w:rsidR="00430A6E" w:rsidRPr="0001349A" w:rsidRDefault="00430A6E" w:rsidP="0001349A">
      <w:pPr>
        <w:pStyle w:val="Akapitzlist"/>
        <w:numPr>
          <w:ilvl w:val="0"/>
          <w:numId w:val="5"/>
        </w:numPr>
        <w:spacing w:line="276" w:lineRule="auto"/>
        <w:ind w:left="284" w:hanging="284"/>
        <w:jc w:val="both"/>
        <w:rPr>
          <w:sz w:val="24"/>
          <w:szCs w:val="24"/>
        </w:rPr>
      </w:pPr>
      <w:r w:rsidRPr="0001349A">
        <w:rPr>
          <w:sz w:val="24"/>
          <w:szCs w:val="24"/>
        </w:rPr>
        <w:t>uniwersalny moduł interfejsu UIM – 1 szt.</w:t>
      </w:r>
    </w:p>
    <w:p w14:paraId="6A8F51F4" w14:textId="77777777" w:rsidR="00430A6E" w:rsidRPr="0001349A" w:rsidRDefault="00430A6E" w:rsidP="0001349A">
      <w:pPr>
        <w:pStyle w:val="Akapitzlist"/>
        <w:numPr>
          <w:ilvl w:val="0"/>
          <w:numId w:val="5"/>
        </w:numPr>
        <w:spacing w:line="276" w:lineRule="auto"/>
        <w:ind w:left="284" w:hanging="284"/>
        <w:jc w:val="both"/>
        <w:rPr>
          <w:sz w:val="24"/>
          <w:szCs w:val="24"/>
        </w:rPr>
      </w:pPr>
      <w:r w:rsidRPr="0001349A">
        <w:rPr>
          <w:sz w:val="24"/>
          <w:szCs w:val="24"/>
        </w:rPr>
        <w:t>moduł optycznej sygnalizacji usterek VCM – 1 szt.</w:t>
      </w:r>
    </w:p>
    <w:p w14:paraId="1747DF5A" w14:textId="77777777" w:rsidR="00430A6E" w:rsidRPr="0001349A" w:rsidRDefault="00430A6E" w:rsidP="0001349A">
      <w:pPr>
        <w:pStyle w:val="Akapitzlist"/>
        <w:numPr>
          <w:ilvl w:val="0"/>
          <w:numId w:val="5"/>
        </w:numPr>
        <w:spacing w:line="276" w:lineRule="auto"/>
        <w:ind w:left="284" w:hanging="284"/>
        <w:jc w:val="both"/>
        <w:rPr>
          <w:sz w:val="24"/>
          <w:szCs w:val="24"/>
        </w:rPr>
      </w:pPr>
      <w:r w:rsidRPr="0001349A">
        <w:rPr>
          <w:sz w:val="24"/>
          <w:szCs w:val="24"/>
        </w:rPr>
        <w:t>wzmacniacze 2xD400 – 4 szt.</w:t>
      </w:r>
    </w:p>
    <w:p w14:paraId="3B502DC7" w14:textId="77777777" w:rsidR="00430A6E" w:rsidRPr="0001349A" w:rsidRDefault="00430A6E" w:rsidP="0001349A">
      <w:pPr>
        <w:pStyle w:val="Akapitzlist"/>
        <w:numPr>
          <w:ilvl w:val="0"/>
          <w:numId w:val="5"/>
        </w:numPr>
        <w:spacing w:line="276" w:lineRule="auto"/>
        <w:ind w:left="284" w:hanging="284"/>
        <w:jc w:val="both"/>
        <w:rPr>
          <w:sz w:val="24"/>
          <w:szCs w:val="24"/>
        </w:rPr>
      </w:pPr>
      <w:r w:rsidRPr="0001349A">
        <w:rPr>
          <w:sz w:val="24"/>
          <w:szCs w:val="24"/>
        </w:rPr>
        <w:t>mikrofony strażaka DCS15 – 3 szt.</w:t>
      </w:r>
    </w:p>
    <w:p w14:paraId="0DF8F9F9" w14:textId="77777777" w:rsidR="00430A6E" w:rsidRPr="0001349A" w:rsidRDefault="00430A6E" w:rsidP="0001349A">
      <w:pPr>
        <w:pStyle w:val="Akapitzlist"/>
        <w:numPr>
          <w:ilvl w:val="0"/>
          <w:numId w:val="5"/>
        </w:numPr>
        <w:spacing w:line="276" w:lineRule="auto"/>
        <w:ind w:left="284" w:hanging="284"/>
        <w:jc w:val="both"/>
        <w:rPr>
          <w:sz w:val="24"/>
          <w:szCs w:val="24"/>
        </w:rPr>
      </w:pPr>
      <w:r w:rsidRPr="0001349A">
        <w:rPr>
          <w:sz w:val="24"/>
          <w:szCs w:val="24"/>
        </w:rPr>
        <w:t>kolumny głośnikowe TS-C 30-700/T – 78 szt.</w:t>
      </w:r>
    </w:p>
    <w:p w14:paraId="239A6E4C" w14:textId="77777777" w:rsidR="00430A6E" w:rsidRPr="00FE0398" w:rsidRDefault="00430A6E" w:rsidP="0001349A">
      <w:pPr>
        <w:pStyle w:val="Nagwek3"/>
        <w:numPr>
          <w:ilvl w:val="2"/>
          <w:numId w:val="1"/>
        </w:numPr>
        <w:spacing w:line="276" w:lineRule="auto"/>
        <w:rPr>
          <w:rFonts w:asciiTheme="minorHAnsi" w:hAnsiTheme="minorHAnsi"/>
          <w:b/>
          <w:color w:val="auto"/>
          <w:sz w:val="28"/>
          <w:szCs w:val="28"/>
        </w:rPr>
      </w:pPr>
      <w:r w:rsidRPr="00FE0398">
        <w:rPr>
          <w:rFonts w:asciiTheme="minorHAnsi" w:hAnsiTheme="minorHAnsi"/>
          <w:b/>
          <w:color w:val="auto"/>
          <w:sz w:val="28"/>
          <w:szCs w:val="28"/>
        </w:rPr>
        <w:t>Klimatyzacja</w:t>
      </w:r>
    </w:p>
    <w:p w14:paraId="76860CDB" w14:textId="77777777" w:rsidR="00430A6E" w:rsidRPr="0001349A" w:rsidRDefault="00430A6E" w:rsidP="0001349A">
      <w:pPr>
        <w:spacing w:line="276" w:lineRule="auto"/>
        <w:jc w:val="both"/>
        <w:rPr>
          <w:sz w:val="24"/>
          <w:szCs w:val="24"/>
        </w:rPr>
      </w:pPr>
      <w:r w:rsidRPr="0001349A">
        <w:rPr>
          <w:sz w:val="24"/>
          <w:szCs w:val="24"/>
        </w:rPr>
        <w:tab/>
        <w:t xml:space="preserve">W budynkach technicznych A i B zostało </w:t>
      </w:r>
      <w:r w:rsidRPr="0001349A">
        <w:rPr>
          <w:color w:val="000000" w:themeColor="text1"/>
          <w:sz w:val="24"/>
          <w:szCs w:val="24"/>
        </w:rPr>
        <w:t xml:space="preserve">zamontowane 2 szt. klimatyzatorów ściennych KAISAI o wydajności chłodzenia/grzania 5,1/5,3 kW oraz 2 szt. klimatyzatorów ściennych </w:t>
      </w:r>
      <w:r w:rsidRPr="0001349A">
        <w:rPr>
          <w:color w:val="000000" w:themeColor="text1"/>
          <w:sz w:val="24"/>
          <w:szCs w:val="24"/>
        </w:rPr>
        <w:lastRenderedPageBreak/>
        <w:t xml:space="preserve">KAISAI o wydajności chłodzenia/grzania 6,4/7,3 </w:t>
      </w:r>
      <w:proofErr w:type="spellStart"/>
      <w:r w:rsidRPr="0001349A">
        <w:rPr>
          <w:color w:val="000000" w:themeColor="text1"/>
          <w:sz w:val="24"/>
          <w:szCs w:val="24"/>
        </w:rPr>
        <w:t>kW</w:t>
      </w:r>
      <w:r w:rsidRPr="0001349A">
        <w:rPr>
          <w:sz w:val="24"/>
          <w:szCs w:val="24"/>
        </w:rPr>
        <w:t>.</w:t>
      </w:r>
      <w:proofErr w:type="spellEnd"/>
      <w:r w:rsidRPr="0001349A">
        <w:rPr>
          <w:sz w:val="24"/>
          <w:szCs w:val="24"/>
        </w:rPr>
        <w:t xml:space="preserve"> Klimatyzatory służą do utrzymania stałej temperatury w pomieszczeniach, gdzie znajdują się serwery oraz urządzenia UPS.</w:t>
      </w:r>
    </w:p>
    <w:p w14:paraId="0FA8370E" w14:textId="77777777" w:rsidR="00430A6E" w:rsidRPr="00FE0398" w:rsidRDefault="00430A6E" w:rsidP="0001349A">
      <w:pPr>
        <w:pStyle w:val="Nagwek3"/>
        <w:numPr>
          <w:ilvl w:val="2"/>
          <w:numId w:val="1"/>
        </w:numPr>
        <w:spacing w:line="276" w:lineRule="auto"/>
        <w:rPr>
          <w:rFonts w:asciiTheme="minorHAnsi" w:hAnsiTheme="minorHAnsi"/>
          <w:b/>
          <w:color w:val="auto"/>
          <w:sz w:val="28"/>
          <w:szCs w:val="28"/>
        </w:rPr>
      </w:pPr>
      <w:r w:rsidRPr="00FE0398">
        <w:rPr>
          <w:rFonts w:asciiTheme="minorHAnsi" w:hAnsiTheme="minorHAnsi"/>
          <w:b/>
          <w:color w:val="auto"/>
          <w:sz w:val="28"/>
          <w:szCs w:val="28"/>
        </w:rPr>
        <w:t>Stanowiska dyspozytorskie</w:t>
      </w:r>
    </w:p>
    <w:p w14:paraId="4354D38D" w14:textId="77777777" w:rsidR="00430A6E" w:rsidRPr="0001349A" w:rsidRDefault="00430A6E" w:rsidP="0001349A">
      <w:pPr>
        <w:spacing w:line="276" w:lineRule="auto"/>
        <w:ind w:firstLine="360"/>
        <w:jc w:val="both"/>
        <w:rPr>
          <w:sz w:val="24"/>
          <w:szCs w:val="24"/>
        </w:rPr>
      </w:pPr>
      <w:r w:rsidRPr="0001349A">
        <w:rPr>
          <w:sz w:val="24"/>
          <w:szCs w:val="24"/>
        </w:rPr>
        <w:tab/>
        <w:t xml:space="preserve">Zarządzania </w:t>
      </w:r>
      <w:r w:rsidR="00FE0398">
        <w:rPr>
          <w:sz w:val="24"/>
          <w:szCs w:val="24"/>
        </w:rPr>
        <w:t>Drogową Trasą Średnicową</w:t>
      </w:r>
      <w:r w:rsidRPr="0001349A">
        <w:rPr>
          <w:sz w:val="24"/>
          <w:szCs w:val="24"/>
        </w:rPr>
        <w:t xml:space="preserve"> oraz tunelem drogowym odbywa się przez Centrum Zarządzania Tunelem zlokalizowany w budynku Zarządu Dróg Miejskich w Gliwicach przy ul. Płowieckiej 31. Dodatkowo w budynku technicznym B zlokalizowana jest rezerwowe stanowisko do zarządzania tunelem. Na monitorach wyświetlane są maski wizualizacji:</w:t>
      </w:r>
    </w:p>
    <w:p w14:paraId="28449C4B" w14:textId="77777777" w:rsidR="00430A6E" w:rsidRPr="0001349A" w:rsidRDefault="00430A6E" w:rsidP="0001349A">
      <w:pPr>
        <w:pStyle w:val="Akapitzlist"/>
        <w:numPr>
          <w:ilvl w:val="0"/>
          <w:numId w:val="2"/>
        </w:numPr>
        <w:spacing w:line="276" w:lineRule="auto"/>
        <w:ind w:left="426" w:hanging="426"/>
        <w:jc w:val="both"/>
        <w:rPr>
          <w:color w:val="000000" w:themeColor="text1"/>
          <w:sz w:val="24"/>
          <w:szCs w:val="24"/>
        </w:rPr>
      </w:pPr>
      <w:r w:rsidRPr="0001349A">
        <w:rPr>
          <w:color w:val="000000" w:themeColor="text1"/>
          <w:sz w:val="24"/>
          <w:szCs w:val="24"/>
        </w:rPr>
        <w:t>Zasilania,</w:t>
      </w:r>
    </w:p>
    <w:p w14:paraId="6B2CBB71" w14:textId="77777777" w:rsidR="00430A6E" w:rsidRPr="0001349A" w:rsidRDefault="00430A6E" w:rsidP="0001349A">
      <w:pPr>
        <w:pStyle w:val="Akapitzlist"/>
        <w:numPr>
          <w:ilvl w:val="0"/>
          <w:numId w:val="2"/>
        </w:numPr>
        <w:spacing w:line="276" w:lineRule="auto"/>
        <w:ind w:left="426" w:hanging="426"/>
        <w:jc w:val="both"/>
        <w:rPr>
          <w:color w:val="000000" w:themeColor="text1"/>
          <w:sz w:val="24"/>
          <w:szCs w:val="24"/>
        </w:rPr>
      </w:pPr>
      <w:r w:rsidRPr="0001349A">
        <w:rPr>
          <w:color w:val="000000" w:themeColor="text1"/>
          <w:sz w:val="24"/>
          <w:szCs w:val="24"/>
        </w:rPr>
        <w:t>Wentylacji,</w:t>
      </w:r>
    </w:p>
    <w:p w14:paraId="2E1FC1DB" w14:textId="77777777" w:rsidR="00430A6E" w:rsidRPr="0001349A" w:rsidRDefault="00430A6E" w:rsidP="0001349A">
      <w:pPr>
        <w:pStyle w:val="Akapitzlist"/>
        <w:numPr>
          <w:ilvl w:val="0"/>
          <w:numId w:val="2"/>
        </w:numPr>
        <w:spacing w:line="276" w:lineRule="auto"/>
        <w:ind w:left="426" w:hanging="426"/>
        <w:jc w:val="both"/>
        <w:rPr>
          <w:color w:val="000000" w:themeColor="text1"/>
          <w:sz w:val="24"/>
          <w:szCs w:val="24"/>
        </w:rPr>
      </w:pPr>
      <w:r w:rsidRPr="0001349A">
        <w:rPr>
          <w:color w:val="000000" w:themeColor="text1"/>
          <w:sz w:val="24"/>
          <w:szCs w:val="24"/>
        </w:rPr>
        <w:t>Telefonów</w:t>
      </w:r>
    </w:p>
    <w:p w14:paraId="135CC64D" w14:textId="77777777" w:rsidR="00430A6E" w:rsidRPr="0001349A" w:rsidRDefault="00430A6E" w:rsidP="0001349A">
      <w:pPr>
        <w:pStyle w:val="Akapitzlist"/>
        <w:numPr>
          <w:ilvl w:val="0"/>
          <w:numId w:val="2"/>
        </w:numPr>
        <w:spacing w:line="276" w:lineRule="auto"/>
        <w:ind w:left="426" w:hanging="426"/>
        <w:jc w:val="both"/>
        <w:rPr>
          <w:color w:val="000000" w:themeColor="text1"/>
          <w:sz w:val="24"/>
          <w:szCs w:val="24"/>
        </w:rPr>
      </w:pPr>
      <w:r w:rsidRPr="0001349A">
        <w:rPr>
          <w:color w:val="000000" w:themeColor="text1"/>
          <w:sz w:val="24"/>
          <w:szCs w:val="24"/>
        </w:rPr>
        <w:t>Urządzeń PPOŻ,</w:t>
      </w:r>
    </w:p>
    <w:p w14:paraId="69304658" w14:textId="77777777" w:rsidR="00430A6E" w:rsidRPr="0001349A" w:rsidRDefault="00430A6E" w:rsidP="0001349A">
      <w:pPr>
        <w:pStyle w:val="Akapitzlist"/>
        <w:numPr>
          <w:ilvl w:val="0"/>
          <w:numId w:val="2"/>
        </w:numPr>
        <w:spacing w:line="276" w:lineRule="auto"/>
        <w:ind w:left="426" w:hanging="426"/>
        <w:jc w:val="both"/>
        <w:rPr>
          <w:color w:val="000000" w:themeColor="text1"/>
          <w:sz w:val="24"/>
          <w:szCs w:val="24"/>
        </w:rPr>
      </w:pPr>
      <w:r w:rsidRPr="0001349A">
        <w:rPr>
          <w:color w:val="000000" w:themeColor="text1"/>
          <w:sz w:val="24"/>
          <w:szCs w:val="24"/>
        </w:rPr>
        <w:t xml:space="preserve">Oznakowania drogowego, </w:t>
      </w:r>
    </w:p>
    <w:p w14:paraId="7C079E05" w14:textId="77777777" w:rsidR="00430A6E" w:rsidRPr="0001349A" w:rsidRDefault="00430A6E" w:rsidP="0001349A">
      <w:pPr>
        <w:pStyle w:val="Akapitzlist"/>
        <w:numPr>
          <w:ilvl w:val="0"/>
          <w:numId w:val="2"/>
        </w:numPr>
        <w:spacing w:line="276" w:lineRule="auto"/>
        <w:ind w:left="426" w:hanging="426"/>
        <w:jc w:val="both"/>
        <w:rPr>
          <w:color w:val="000000" w:themeColor="text1"/>
          <w:sz w:val="24"/>
          <w:szCs w:val="24"/>
        </w:rPr>
      </w:pPr>
      <w:r w:rsidRPr="0001349A">
        <w:rPr>
          <w:color w:val="000000" w:themeColor="text1"/>
          <w:sz w:val="24"/>
          <w:szCs w:val="24"/>
        </w:rPr>
        <w:t>Oświetlenia,</w:t>
      </w:r>
    </w:p>
    <w:p w14:paraId="4B460FEA" w14:textId="77777777" w:rsidR="00430A6E" w:rsidRPr="0001349A" w:rsidRDefault="00430A6E" w:rsidP="0001349A">
      <w:pPr>
        <w:pStyle w:val="Akapitzlist"/>
        <w:numPr>
          <w:ilvl w:val="0"/>
          <w:numId w:val="2"/>
        </w:numPr>
        <w:spacing w:line="276" w:lineRule="auto"/>
        <w:ind w:left="426" w:hanging="426"/>
        <w:jc w:val="both"/>
        <w:rPr>
          <w:color w:val="000000" w:themeColor="text1"/>
          <w:sz w:val="24"/>
          <w:szCs w:val="24"/>
        </w:rPr>
      </w:pPr>
      <w:r w:rsidRPr="0001349A">
        <w:rPr>
          <w:color w:val="000000" w:themeColor="text1"/>
          <w:sz w:val="24"/>
          <w:szCs w:val="24"/>
        </w:rPr>
        <w:t>Kamer monitoringu,</w:t>
      </w:r>
    </w:p>
    <w:p w14:paraId="59DD65A3" w14:textId="77777777" w:rsidR="00430A6E" w:rsidRPr="0001349A" w:rsidRDefault="00430A6E" w:rsidP="0001349A">
      <w:pPr>
        <w:pStyle w:val="Akapitzlist"/>
        <w:numPr>
          <w:ilvl w:val="0"/>
          <w:numId w:val="2"/>
        </w:numPr>
        <w:spacing w:line="276" w:lineRule="auto"/>
        <w:ind w:left="426" w:hanging="426"/>
        <w:jc w:val="both"/>
        <w:rPr>
          <w:color w:val="000000" w:themeColor="text1"/>
          <w:sz w:val="24"/>
          <w:szCs w:val="24"/>
        </w:rPr>
      </w:pPr>
      <w:r w:rsidRPr="0001349A">
        <w:rPr>
          <w:color w:val="000000" w:themeColor="text1"/>
          <w:sz w:val="24"/>
          <w:szCs w:val="24"/>
        </w:rPr>
        <w:t xml:space="preserve">Sterowników, </w:t>
      </w:r>
    </w:p>
    <w:p w14:paraId="1D91120E" w14:textId="77777777" w:rsidR="00430A6E" w:rsidRPr="0001349A" w:rsidRDefault="00430A6E" w:rsidP="0001349A">
      <w:pPr>
        <w:pStyle w:val="Akapitzlist"/>
        <w:numPr>
          <w:ilvl w:val="0"/>
          <w:numId w:val="2"/>
        </w:numPr>
        <w:spacing w:line="276" w:lineRule="auto"/>
        <w:ind w:left="426" w:hanging="426"/>
        <w:jc w:val="both"/>
        <w:rPr>
          <w:color w:val="000000" w:themeColor="text1"/>
          <w:sz w:val="24"/>
          <w:szCs w:val="24"/>
        </w:rPr>
      </w:pPr>
      <w:r w:rsidRPr="0001349A">
        <w:rPr>
          <w:color w:val="000000" w:themeColor="text1"/>
          <w:sz w:val="24"/>
          <w:szCs w:val="24"/>
        </w:rPr>
        <w:t xml:space="preserve">Wschodniej części </w:t>
      </w:r>
      <w:r w:rsidR="00FE0398">
        <w:rPr>
          <w:color w:val="000000" w:themeColor="text1"/>
          <w:sz w:val="24"/>
          <w:szCs w:val="24"/>
        </w:rPr>
        <w:t>Drogowej Trasy Średnicowej</w:t>
      </w:r>
      <w:r w:rsidRPr="0001349A">
        <w:rPr>
          <w:color w:val="000000" w:themeColor="text1"/>
          <w:sz w:val="24"/>
          <w:szCs w:val="24"/>
        </w:rPr>
        <w:t xml:space="preserve"> (wraz z odcinkiem G1),</w:t>
      </w:r>
    </w:p>
    <w:p w14:paraId="616E75E1" w14:textId="77777777" w:rsidR="00430A6E" w:rsidRPr="0001349A" w:rsidRDefault="00430A6E" w:rsidP="0001349A">
      <w:pPr>
        <w:pStyle w:val="Akapitzlist"/>
        <w:numPr>
          <w:ilvl w:val="0"/>
          <w:numId w:val="2"/>
        </w:numPr>
        <w:spacing w:line="276" w:lineRule="auto"/>
        <w:ind w:left="426" w:hanging="426"/>
        <w:jc w:val="both"/>
        <w:rPr>
          <w:color w:val="000000" w:themeColor="text1"/>
          <w:sz w:val="24"/>
          <w:szCs w:val="24"/>
        </w:rPr>
      </w:pPr>
      <w:r w:rsidRPr="0001349A">
        <w:rPr>
          <w:color w:val="000000" w:themeColor="text1"/>
          <w:sz w:val="24"/>
          <w:szCs w:val="24"/>
        </w:rPr>
        <w:t xml:space="preserve">Zachodniej część </w:t>
      </w:r>
      <w:r w:rsidR="00FE0398">
        <w:rPr>
          <w:color w:val="000000" w:themeColor="text1"/>
          <w:sz w:val="24"/>
          <w:szCs w:val="24"/>
        </w:rPr>
        <w:t>Drogowej Trasy Średnicowej,</w:t>
      </w:r>
    </w:p>
    <w:p w14:paraId="65AD2DED" w14:textId="77777777" w:rsidR="00430A6E" w:rsidRPr="0001349A" w:rsidRDefault="00430A6E" w:rsidP="0001349A">
      <w:pPr>
        <w:pStyle w:val="Akapitzlist"/>
        <w:numPr>
          <w:ilvl w:val="0"/>
          <w:numId w:val="2"/>
        </w:numPr>
        <w:spacing w:line="276" w:lineRule="auto"/>
        <w:ind w:left="426" w:hanging="426"/>
        <w:jc w:val="both"/>
        <w:rPr>
          <w:color w:val="000000" w:themeColor="text1"/>
          <w:sz w:val="24"/>
          <w:szCs w:val="24"/>
        </w:rPr>
      </w:pPr>
      <w:r w:rsidRPr="0001349A">
        <w:rPr>
          <w:color w:val="000000" w:themeColor="text1"/>
          <w:sz w:val="24"/>
          <w:szCs w:val="24"/>
        </w:rPr>
        <w:t>Schemat rozdzielni.</w:t>
      </w:r>
    </w:p>
    <w:p w14:paraId="3FC7BA3C" w14:textId="77777777" w:rsidR="00430A6E" w:rsidRPr="0001349A" w:rsidRDefault="00430A6E" w:rsidP="0001349A">
      <w:pPr>
        <w:pStyle w:val="Akapitzlist"/>
        <w:numPr>
          <w:ilvl w:val="0"/>
          <w:numId w:val="2"/>
        </w:numPr>
        <w:spacing w:line="276" w:lineRule="auto"/>
        <w:ind w:left="426" w:hanging="426"/>
        <w:jc w:val="both"/>
        <w:rPr>
          <w:color w:val="000000" w:themeColor="text1"/>
          <w:sz w:val="24"/>
          <w:szCs w:val="24"/>
        </w:rPr>
      </w:pPr>
      <w:r w:rsidRPr="0001349A">
        <w:rPr>
          <w:color w:val="000000" w:themeColor="text1"/>
          <w:sz w:val="24"/>
          <w:szCs w:val="24"/>
        </w:rPr>
        <w:t>Parametry techniczne powietrza (CO, NO, przejrzystość, prędkość).</w:t>
      </w:r>
    </w:p>
    <w:p w14:paraId="6C40612B" w14:textId="77777777" w:rsidR="00430A6E" w:rsidRPr="0001349A" w:rsidRDefault="00430A6E" w:rsidP="0001349A">
      <w:pPr>
        <w:spacing w:line="276" w:lineRule="auto"/>
        <w:ind w:firstLine="426"/>
        <w:jc w:val="both"/>
        <w:rPr>
          <w:color w:val="000000" w:themeColor="text1"/>
          <w:sz w:val="24"/>
          <w:szCs w:val="24"/>
        </w:rPr>
      </w:pPr>
      <w:r w:rsidRPr="0001349A">
        <w:rPr>
          <w:color w:val="000000" w:themeColor="text1"/>
          <w:sz w:val="24"/>
          <w:szCs w:val="24"/>
        </w:rPr>
        <w:t xml:space="preserve">W Centrum Zarządzania Tunelem znajdują się dwa stanowiska operatorskie (komputery firmy Fujitsu oraz monitory firmy NEC) oraz dwie ściany wizyjnych (składających się </w:t>
      </w:r>
      <w:r w:rsidR="00FE0398">
        <w:rPr>
          <w:color w:val="000000" w:themeColor="text1"/>
          <w:sz w:val="24"/>
          <w:szCs w:val="24"/>
        </w:rPr>
        <w:br/>
      </w:r>
      <w:r w:rsidRPr="0001349A">
        <w:rPr>
          <w:color w:val="000000" w:themeColor="text1"/>
          <w:sz w:val="24"/>
          <w:szCs w:val="24"/>
        </w:rPr>
        <w:t>z monitorów firmy NEC). Dodatkowo w budynku technicznym B znajdują się dwa zapasowe stanowiska operatorskie (komputery firmy Fujitsu oraz monitory firmy NEC).</w:t>
      </w:r>
    </w:p>
    <w:p w14:paraId="7CDC927F" w14:textId="77777777" w:rsidR="00430A6E" w:rsidRPr="00FE0398" w:rsidRDefault="00430A6E" w:rsidP="0001349A">
      <w:pPr>
        <w:pStyle w:val="Nagwek3"/>
        <w:numPr>
          <w:ilvl w:val="2"/>
          <w:numId w:val="1"/>
        </w:numPr>
        <w:spacing w:line="276" w:lineRule="auto"/>
        <w:rPr>
          <w:rFonts w:asciiTheme="minorHAnsi" w:hAnsiTheme="minorHAnsi"/>
          <w:b/>
          <w:color w:val="auto"/>
          <w:sz w:val="28"/>
          <w:szCs w:val="28"/>
        </w:rPr>
      </w:pPr>
      <w:r w:rsidRPr="00FE0398">
        <w:rPr>
          <w:rFonts w:asciiTheme="minorHAnsi" w:hAnsiTheme="minorHAnsi"/>
          <w:b/>
          <w:color w:val="auto"/>
          <w:sz w:val="28"/>
          <w:szCs w:val="28"/>
        </w:rPr>
        <w:t>Urządzenia blokady tunelu</w:t>
      </w:r>
    </w:p>
    <w:p w14:paraId="34ED1749" w14:textId="45813B7D" w:rsidR="00430A6E" w:rsidRPr="0001349A" w:rsidRDefault="00430A6E" w:rsidP="0001349A">
      <w:pPr>
        <w:spacing w:line="276" w:lineRule="auto"/>
        <w:jc w:val="both"/>
        <w:rPr>
          <w:sz w:val="24"/>
          <w:szCs w:val="24"/>
        </w:rPr>
      </w:pPr>
      <w:r w:rsidRPr="0001349A">
        <w:rPr>
          <w:sz w:val="24"/>
          <w:szCs w:val="24"/>
        </w:rPr>
        <w:tab/>
        <w:t xml:space="preserve">Zapory drogowe służące do zamykania tunelu. Zastosowano zapory drogowe firmy </w:t>
      </w:r>
      <w:r w:rsidRPr="00A53FC9">
        <w:rPr>
          <w:sz w:val="24"/>
          <w:szCs w:val="24"/>
        </w:rPr>
        <w:t xml:space="preserve">CAM GARD. </w:t>
      </w:r>
      <w:r w:rsidRPr="0001349A">
        <w:rPr>
          <w:sz w:val="24"/>
          <w:szCs w:val="24"/>
        </w:rPr>
        <w:t xml:space="preserve">Są one zlokalizowane w ciągu </w:t>
      </w:r>
      <w:r w:rsidR="00FE0398">
        <w:rPr>
          <w:sz w:val="24"/>
          <w:szCs w:val="24"/>
        </w:rPr>
        <w:t xml:space="preserve">Drogowej Trasy Średnicowej </w:t>
      </w:r>
      <w:r w:rsidRPr="0001349A">
        <w:rPr>
          <w:sz w:val="24"/>
          <w:szCs w:val="24"/>
        </w:rPr>
        <w:t xml:space="preserve">w rejonie </w:t>
      </w:r>
      <w:r w:rsidR="00FE0398">
        <w:rPr>
          <w:sz w:val="24"/>
          <w:szCs w:val="24"/>
        </w:rPr>
        <w:br/>
      </w:r>
      <w:r w:rsidRPr="0001349A">
        <w:rPr>
          <w:sz w:val="24"/>
          <w:szCs w:val="24"/>
        </w:rPr>
        <w:t xml:space="preserve">ul. Sienkiewicza, w ciągu </w:t>
      </w:r>
      <w:r w:rsidR="00FE0398">
        <w:rPr>
          <w:sz w:val="24"/>
          <w:szCs w:val="24"/>
        </w:rPr>
        <w:t xml:space="preserve">Drogowej Trasy </w:t>
      </w:r>
      <w:r w:rsidR="00B5115D">
        <w:rPr>
          <w:sz w:val="24"/>
          <w:szCs w:val="24"/>
        </w:rPr>
        <w:t>Średnicowej</w:t>
      </w:r>
      <w:r w:rsidRPr="0001349A">
        <w:rPr>
          <w:sz w:val="24"/>
          <w:szCs w:val="24"/>
        </w:rPr>
        <w:t xml:space="preserve"> przed portalami wjazdowymi do tunelu po stronie zachodniej oraz wschodniej, na łącznicy wjazdowej do tunelu od ul. Dworcowej oraz w ciągu </w:t>
      </w:r>
      <w:r w:rsidR="00FE0398">
        <w:rPr>
          <w:sz w:val="24"/>
          <w:szCs w:val="24"/>
        </w:rPr>
        <w:t>Drogowej Trasy Średnicowej</w:t>
      </w:r>
      <w:r w:rsidRPr="0001349A">
        <w:rPr>
          <w:sz w:val="24"/>
          <w:szCs w:val="24"/>
        </w:rPr>
        <w:t xml:space="preserve"> w rejonie łącznicy z ul. Częstochowską.</w:t>
      </w:r>
    </w:p>
    <w:p w14:paraId="06A31CD2" w14:textId="77777777" w:rsidR="00430A6E" w:rsidRPr="00FE0398" w:rsidRDefault="00430A6E" w:rsidP="0001349A">
      <w:pPr>
        <w:pStyle w:val="Nagwek3"/>
        <w:numPr>
          <w:ilvl w:val="2"/>
          <w:numId w:val="1"/>
        </w:numPr>
        <w:spacing w:line="276" w:lineRule="auto"/>
        <w:rPr>
          <w:rFonts w:asciiTheme="minorHAnsi" w:hAnsiTheme="minorHAnsi"/>
          <w:b/>
          <w:color w:val="auto"/>
          <w:sz w:val="28"/>
          <w:szCs w:val="28"/>
        </w:rPr>
      </w:pPr>
      <w:r w:rsidRPr="00FE0398">
        <w:rPr>
          <w:rFonts w:asciiTheme="minorHAnsi" w:hAnsiTheme="minorHAnsi"/>
          <w:b/>
          <w:color w:val="auto"/>
          <w:sz w:val="28"/>
          <w:szCs w:val="28"/>
        </w:rPr>
        <w:t>System liniowej detekcji pożaru LIST</w:t>
      </w:r>
    </w:p>
    <w:p w14:paraId="3A955AD6" w14:textId="3E232379" w:rsidR="00430A6E" w:rsidRPr="0001349A" w:rsidRDefault="00430A6E" w:rsidP="0001349A">
      <w:pPr>
        <w:autoSpaceDE w:val="0"/>
        <w:autoSpaceDN w:val="0"/>
        <w:adjustRightInd w:val="0"/>
        <w:spacing w:after="0" w:line="276" w:lineRule="auto"/>
        <w:jc w:val="both"/>
        <w:rPr>
          <w:rFonts w:cs="Arial"/>
          <w:sz w:val="24"/>
          <w:szCs w:val="24"/>
        </w:rPr>
      </w:pPr>
      <w:r w:rsidRPr="0001349A">
        <w:rPr>
          <w:sz w:val="24"/>
          <w:szCs w:val="24"/>
        </w:rPr>
        <w:t xml:space="preserve">System liniowej detekcji pożaru LIST, zapewnia pomiar temperatury, wykrywanie pożaru bazując na sensorach umieszczonych w kablu. W tunelu zainstalowano 2 zestawy systemu LIST, które pracują w układzie pełnej redundancji. Z chwilą uszkodzenia jednego kontrolera następuje automatyczne przejęcie pełnego nadzoru przez drugi LIST Controller. </w:t>
      </w:r>
      <w:r w:rsidR="008A4DA0">
        <w:rPr>
          <w:sz w:val="24"/>
          <w:szCs w:val="24"/>
        </w:rPr>
        <w:t xml:space="preserve">System </w:t>
      </w:r>
      <w:r w:rsidRPr="0001349A">
        <w:rPr>
          <w:rFonts w:cs="Arial"/>
          <w:sz w:val="24"/>
          <w:szCs w:val="24"/>
        </w:rPr>
        <w:t>skonfigurowano tak, że podzielono obszar tunelu na 13 odcinków - stref dozorowych, wyznaczonych przez ilości par wentylatorów i w odniesieniu do tych stref będzie skonfigurowany system List®. 13 stref ustalono w ten sposób, by każda z nich obejmowała odcinki tunelu położone w połowie pomiędzy kolejnymi wentylatorami.</w:t>
      </w:r>
    </w:p>
    <w:p w14:paraId="0ECAA693" w14:textId="62BAD4B5" w:rsidR="00430A6E" w:rsidRPr="0001349A" w:rsidRDefault="00430A6E" w:rsidP="00FE0398">
      <w:pPr>
        <w:autoSpaceDE w:val="0"/>
        <w:autoSpaceDN w:val="0"/>
        <w:adjustRightInd w:val="0"/>
        <w:spacing w:line="276" w:lineRule="auto"/>
        <w:jc w:val="both"/>
        <w:rPr>
          <w:rFonts w:cs="Arial"/>
          <w:sz w:val="24"/>
          <w:szCs w:val="24"/>
        </w:rPr>
      </w:pPr>
      <w:r w:rsidRPr="0001349A">
        <w:rPr>
          <w:rFonts w:cs="Arial"/>
          <w:sz w:val="24"/>
          <w:szCs w:val="24"/>
        </w:rPr>
        <w:lastRenderedPageBreak/>
        <w:t xml:space="preserve">W systemie zastosowane zostaną sygnalizatory akustyczne adresowalne, pętlowe </w:t>
      </w:r>
      <w:r w:rsidR="00FE0398">
        <w:rPr>
          <w:rFonts w:cs="Arial"/>
          <w:sz w:val="24"/>
          <w:szCs w:val="24"/>
        </w:rPr>
        <w:br/>
      </w:r>
      <w:r w:rsidRPr="0001349A">
        <w:rPr>
          <w:rFonts w:cs="Arial"/>
          <w:sz w:val="24"/>
          <w:szCs w:val="24"/>
        </w:rPr>
        <w:t>w pomieszczenia</w:t>
      </w:r>
      <w:r w:rsidR="008A4DA0">
        <w:rPr>
          <w:rFonts w:cs="Arial"/>
          <w:sz w:val="24"/>
          <w:szCs w:val="24"/>
        </w:rPr>
        <w:t>ch</w:t>
      </w:r>
      <w:r w:rsidRPr="0001349A">
        <w:rPr>
          <w:rFonts w:cs="Arial"/>
          <w:sz w:val="24"/>
          <w:szCs w:val="24"/>
        </w:rPr>
        <w:t xml:space="preserve"> technicznych budynków A i B. W obszarze tunelu funkcję powiadamiania </w:t>
      </w:r>
      <w:r w:rsidR="00FE0398">
        <w:rPr>
          <w:rFonts w:cs="Arial"/>
          <w:sz w:val="24"/>
          <w:szCs w:val="24"/>
        </w:rPr>
        <w:br/>
      </w:r>
      <w:r w:rsidRPr="0001349A">
        <w:rPr>
          <w:rFonts w:cs="Arial"/>
          <w:sz w:val="24"/>
          <w:szCs w:val="24"/>
        </w:rPr>
        <w:t>o zagrożeniu realizować będzie System Powiadamiania Publicznego.</w:t>
      </w:r>
    </w:p>
    <w:p w14:paraId="0F651F49" w14:textId="77777777" w:rsidR="00430A6E" w:rsidRPr="00FE0398" w:rsidRDefault="00430A6E" w:rsidP="0001349A">
      <w:pPr>
        <w:pStyle w:val="Nagwek3"/>
        <w:numPr>
          <w:ilvl w:val="2"/>
          <w:numId w:val="1"/>
        </w:numPr>
        <w:spacing w:line="276" w:lineRule="auto"/>
        <w:rPr>
          <w:rFonts w:asciiTheme="minorHAnsi" w:hAnsiTheme="minorHAnsi"/>
          <w:b/>
          <w:color w:val="auto"/>
          <w:sz w:val="28"/>
          <w:szCs w:val="28"/>
        </w:rPr>
      </w:pPr>
      <w:r w:rsidRPr="00FE0398">
        <w:rPr>
          <w:rFonts w:asciiTheme="minorHAnsi" w:hAnsiTheme="minorHAnsi"/>
          <w:b/>
          <w:color w:val="auto"/>
          <w:sz w:val="28"/>
          <w:szCs w:val="28"/>
        </w:rPr>
        <w:t>Urządzenia do pomiaru parametrów środowiskowych</w:t>
      </w:r>
    </w:p>
    <w:p w14:paraId="356DEABE" w14:textId="77777777" w:rsidR="00430A6E" w:rsidRPr="0001349A" w:rsidRDefault="00430A6E" w:rsidP="0001349A">
      <w:pPr>
        <w:spacing w:line="276" w:lineRule="auto"/>
        <w:ind w:firstLine="360"/>
        <w:jc w:val="both"/>
        <w:rPr>
          <w:color w:val="000000" w:themeColor="text1"/>
          <w:sz w:val="24"/>
          <w:szCs w:val="24"/>
        </w:rPr>
      </w:pPr>
      <w:r w:rsidRPr="0001349A">
        <w:rPr>
          <w:sz w:val="24"/>
          <w:szCs w:val="24"/>
        </w:rPr>
        <w:t xml:space="preserve">Urządzenia </w:t>
      </w:r>
      <w:proofErr w:type="spellStart"/>
      <w:r w:rsidRPr="0001349A">
        <w:rPr>
          <w:sz w:val="24"/>
          <w:szCs w:val="24"/>
        </w:rPr>
        <w:t>Codel</w:t>
      </w:r>
      <w:proofErr w:type="spellEnd"/>
      <w:r w:rsidRPr="0001349A">
        <w:rPr>
          <w:sz w:val="24"/>
          <w:szCs w:val="24"/>
        </w:rPr>
        <w:t xml:space="preserve"> </w:t>
      </w:r>
      <w:proofErr w:type="spellStart"/>
      <w:r w:rsidRPr="0001349A">
        <w:rPr>
          <w:sz w:val="24"/>
          <w:szCs w:val="24"/>
        </w:rPr>
        <w:t>TunnelCRAFT</w:t>
      </w:r>
      <w:proofErr w:type="spellEnd"/>
      <w:r w:rsidRPr="0001349A">
        <w:rPr>
          <w:sz w:val="24"/>
          <w:szCs w:val="24"/>
        </w:rPr>
        <w:t xml:space="preserve"> III służą do monitoringu stanu atmosfery w tunelu, </w:t>
      </w:r>
      <w:r w:rsidRPr="0001349A">
        <w:rPr>
          <w:sz w:val="24"/>
          <w:szCs w:val="24"/>
        </w:rPr>
        <w:br/>
        <w:t xml:space="preserve">a w szczególności wykonuje pomiar tlenku węgla, tlenku azotu oraz przejrzystość </w:t>
      </w:r>
      <w:r w:rsidRPr="0001349A">
        <w:rPr>
          <w:color w:val="000000" w:themeColor="text1"/>
          <w:sz w:val="24"/>
          <w:szCs w:val="24"/>
        </w:rPr>
        <w:t xml:space="preserve">powietrza. Urządzenia do pomiaru prędkości przepływu powietrza, kierunku oraz temperatury </w:t>
      </w:r>
      <w:proofErr w:type="spellStart"/>
      <w:r w:rsidRPr="0001349A">
        <w:rPr>
          <w:color w:val="000000" w:themeColor="text1"/>
          <w:sz w:val="24"/>
          <w:szCs w:val="24"/>
        </w:rPr>
        <w:t>Codel</w:t>
      </w:r>
      <w:proofErr w:type="spellEnd"/>
      <w:r w:rsidRPr="0001349A">
        <w:rPr>
          <w:color w:val="000000" w:themeColor="text1"/>
          <w:sz w:val="24"/>
          <w:szCs w:val="24"/>
        </w:rPr>
        <w:t xml:space="preserve"> </w:t>
      </w:r>
      <w:proofErr w:type="spellStart"/>
      <w:r w:rsidRPr="0001349A">
        <w:rPr>
          <w:color w:val="000000" w:themeColor="text1"/>
          <w:sz w:val="24"/>
          <w:szCs w:val="24"/>
        </w:rPr>
        <w:t>TunnelTech</w:t>
      </w:r>
      <w:proofErr w:type="spellEnd"/>
      <w:r w:rsidRPr="0001349A">
        <w:rPr>
          <w:color w:val="000000" w:themeColor="text1"/>
          <w:sz w:val="24"/>
          <w:szCs w:val="24"/>
        </w:rPr>
        <w:t xml:space="preserve"> 301(s).</w:t>
      </w:r>
    </w:p>
    <w:p w14:paraId="54D34FD7" w14:textId="77777777" w:rsidR="00430A6E" w:rsidRPr="00FE0398" w:rsidRDefault="00430A6E" w:rsidP="0001349A">
      <w:pPr>
        <w:pStyle w:val="Nagwek3"/>
        <w:numPr>
          <w:ilvl w:val="2"/>
          <w:numId w:val="1"/>
        </w:numPr>
        <w:spacing w:line="276" w:lineRule="auto"/>
        <w:rPr>
          <w:rFonts w:asciiTheme="minorHAnsi" w:hAnsiTheme="minorHAnsi"/>
          <w:b/>
          <w:color w:val="auto"/>
          <w:sz w:val="28"/>
          <w:szCs w:val="28"/>
        </w:rPr>
      </w:pPr>
      <w:r w:rsidRPr="00FE0398">
        <w:rPr>
          <w:rFonts w:asciiTheme="minorHAnsi" w:hAnsiTheme="minorHAnsi"/>
          <w:b/>
          <w:color w:val="auto"/>
          <w:sz w:val="28"/>
          <w:szCs w:val="28"/>
        </w:rPr>
        <w:t>Hydrofornia</w:t>
      </w:r>
    </w:p>
    <w:p w14:paraId="49AADC9F" w14:textId="6C853943" w:rsidR="00430A6E" w:rsidRPr="0001349A" w:rsidRDefault="00430A6E" w:rsidP="0001349A">
      <w:pPr>
        <w:spacing w:line="276" w:lineRule="auto"/>
        <w:ind w:firstLine="567"/>
        <w:jc w:val="both"/>
        <w:rPr>
          <w:sz w:val="24"/>
          <w:szCs w:val="24"/>
        </w:rPr>
      </w:pPr>
      <w:r w:rsidRPr="0001349A">
        <w:rPr>
          <w:sz w:val="24"/>
          <w:szCs w:val="24"/>
        </w:rPr>
        <w:t>Hydrofornia zlokalizowana jest w rejonie przepompowni nr 2, natomiast zbiornik PPOŻ jest zlokalizowany w rejonie Budynku Technicznego B</w:t>
      </w:r>
      <w:r w:rsidR="00FE0398">
        <w:rPr>
          <w:sz w:val="24"/>
          <w:szCs w:val="24"/>
        </w:rPr>
        <w:t xml:space="preserve"> (ul. Dubois)</w:t>
      </w:r>
      <w:r w:rsidRPr="0001349A">
        <w:rPr>
          <w:sz w:val="24"/>
          <w:szCs w:val="24"/>
        </w:rPr>
        <w:t xml:space="preserve">. Zestaw hydroforowy przeznaczony jest do podwyższania wartości ciśnienia wody w instalacji gaśniczej. </w:t>
      </w:r>
      <w:r w:rsidR="00FE0398">
        <w:rPr>
          <w:sz w:val="24"/>
          <w:szCs w:val="24"/>
        </w:rPr>
        <w:t>Jest on</w:t>
      </w:r>
      <w:r w:rsidRPr="0001349A">
        <w:rPr>
          <w:sz w:val="24"/>
          <w:szCs w:val="24"/>
        </w:rPr>
        <w:t xml:space="preserve"> układ</w:t>
      </w:r>
      <w:r w:rsidR="006067BF">
        <w:rPr>
          <w:sz w:val="24"/>
          <w:szCs w:val="24"/>
        </w:rPr>
        <w:t>e</w:t>
      </w:r>
      <w:r w:rsidRPr="0001349A">
        <w:rPr>
          <w:sz w:val="24"/>
          <w:szCs w:val="24"/>
        </w:rPr>
        <w:t xml:space="preserve">m połączonych równolegle pomp pionowych typu OPA. Pompy mocowane są na wspólnej ramie stalowej, posadowionej na </w:t>
      </w:r>
      <w:proofErr w:type="spellStart"/>
      <w:r w:rsidRPr="0001349A">
        <w:rPr>
          <w:sz w:val="24"/>
          <w:szCs w:val="24"/>
        </w:rPr>
        <w:t>wibroizolatorach</w:t>
      </w:r>
      <w:proofErr w:type="spellEnd"/>
      <w:r w:rsidRPr="0001349A">
        <w:rPr>
          <w:sz w:val="24"/>
          <w:szCs w:val="24"/>
        </w:rPr>
        <w:t xml:space="preserve">. </w:t>
      </w:r>
    </w:p>
    <w:p w14:paraId="3ADEA0B8" w14:textId="5A5DD565" w:rsidR="00430A6E" w:rsidRPr="00FE0398" w:rsidRDefault="007B0EAA" w:rsidP="0001349A">
      <w:pPr>
        <w:pStyle w:val="Nagwek3"/>
        <w:numPr>
          <w:ilvl w:val="2"/>
          <w:numId w:val="1"/>
        </w:numPr>
        <w:spacing w:line="276" w:lineRule="auto"/>
        <w:rPr>
          <w:rFonts w:asciiTheme="minorHAnsi" w:hAnsiTheme="minorHAnsi"/>
          <w:b/>
          <w:color w:val="auto"/>
          <w:sz w:val="28"/>
          <w:szCs w:val="28"/>
        </w:rPr>
      </w:pPr>
      <w:r>
        <w:rPr>
          <w:rFonts w:asciiTheme="minorHAnsi" w:hAnsiTheme="minorHAnsi"/>
          <w:b/>
          <w:color w:val="auto"/>
          <w:sz w:val="28"/>
          <w:szCs w:val="28"/>
        </w:rPr>
        <w:t>Oddziel</w:t>
      </w:r>
      <w:r w:rsidR="008A4DA0">
        <w:rPr>
          <w:rFonts w:asciiTheme="minorHAnsi" w:hAnsiTheme="minorHAnsi"/>
          <w:b/>
          <w:color w:val="auto"/>
          <w:sz w:val="28"/>
          <w:szCs w:val="28"/>
        </w:rPr>
        <w:t>e</w:t>
      </w:r>
      <w:r>
        <w:rPr>
          <w:rFonts w:asciiTheme="minorHAnsi" w:hAnsiTheme="minorHAnsi"/>
          <w:b/>
          <w:color w:val="auto"/>
          <w:sz w:val="28"/>
          <w:szCs w:val="28"/>
        </w:rPr>
        <w:t>nia pożarowe</w:t>
      </w:r>
    </w:p>
    <w:p w14:paraId="09C88E56" w14:textId="77777777" w:rsidR="00430A6E" w:rsidRPr="0001349A" w:rsidRDefault="00430A6E" w:rsidP="0001349A">
      <w:pPr>
        <w:spacing w:after="0" w:line="276" w:lineRule="auto"/>
        <w:jc w:val="both"/>
        <w:rPr>
          <w:color w:val="000000" w:themeColor="text1"/>
          <w:sz w:val="24"/>
          <w:szCs w:val="24"/>
        </w:rPr>
      </w:pPr>
      <w:r w:rsidRPr="0001349A">
        <w:rPr>
          <w:color w:val="000000" w:themeColor="text1"/>
          <w:sz w:val="24"/>
          <w:szCs w:val="24"/>
        </w:rPr>
        <w:t xml:space="preserve">W skład tunelu wchodzą drzwi </w:t>
      </w:r>
      <w:proofErr w:type="spellStart"/>
      <w:r w:rsidRPr="0001349A">
        <w:rPr>
          <w:color w:val="000000" w:themeColor="text1"/>
          <w:sz w:val="24"/>
          <w:szCs w:val="24"/>
        </w:rPr>
        <w:t>oddzieleń</w:t>
      </w:r>
      <w:proofErr w:type="spellEnd"/>
      <w:r w:rsidRPr="0001349A">
        <w:rPr>
          <w:color w:val="000000" w:themeColor="text1"/>
          <w:sz w:val="24"/>
          <w:szCs w:val="24"/>
        </w:rPr>
        <w:t xml:space="preserve"> pożarowych </w:t>
      </w:r>
    </w:p>
    <w:p w14:paraId="6E092466" w14:textId="77777777" w:rsidR="00430A6E" w:rsidRPr="0001349A" w:rsidRDefault="00430A6E" w:rsidP="0001349A">
      <w:pPr>
        <w:pStyle w:val="Akapitzlist"/>
        <w:numPr>
          <w:ilvl w:val="0"/>
          <w:numId w:val="8"/>
        </w:numPr>
        <w:spacing w:after="0" w:line="276" w:lineRule="auto"/>
        <w:ind w:left="426" w:hanging="284"/>
        <w:jc w:val="both"/>
        <w:rPr>
          <w:color w:val="000000" w:themeColor="text1"/>
          <w:sz w:val="24"/>
          <w:szCs w:val="24"/>
        </w:rPr>
      </w:pPr>
      <w:r w:rsidRPr="0001349A">
        <w:rPr>
          <w:color w:val="000000" w:themeColor="text1"/>
          <w:sz w:val="24"/>
          <w:szCs w:val="24"/>
        </w:rPr>
        <w:t>drzwi przejść poprzecznych EI120 – 8szt.,</w:t>
      </w:r>
    </w:p>
    <w:p w14:paraId="6FC64EDE" w14:textId="77777777" w:rsidR="00430A6E" w:rsidRPr="0001349A" w:rsidRDefault="00430A6E" w:rsidP="0001349A">
      <w:pPr>
        <w:pStyle w:val="Akapitzlist"/>
        <w:numPr>
          <w:ilvl w:val="0"/>
          <w:numId w:val="8"/>
        </w:numPr>
        <w:spacing w:after="0" w:line="276" w:lineRule="auto"/>
        <w:ind w:left="426" w:hanging="284"/>
        <w:jc w:val="both"/>
        <w:rPr>
          <w:color w:val="000000" w:themeColor="text1"/>
          <w:sz w:val="24"/>
          <w:szCs w:val="24"/>
        </w:rPr>
      </w:pPr>
      <w:r w:rsidRPr="0001349A">
        <w:rPr>
          <w:color w:val="000000" w:themeColor="text1"/>
          <w:sz w:val="24"/>
          <w:szCs w:val="24"/>
        </w:rPr>
        <w:t>drzwi nisz technicznych dwuskrzydłowe EI120 – 6 szt.,</w:t>
      </w:r>
    </w:p>
    <w:p w14:paraId="25CC978E" w14:textId="77777777" w:rsidR="00430A6E" w:rsidRPr="0001349A" w:rsidRDefault="00430A6E" w:rsidP="0001349A">
      <w:pPr>
        <w:pStyle w:val="Akapitzlist"/>
        <w:numPr>
          <w:ilvl w:val="0"/>
          <w:numId w:val="8"/>
        </w:numPr>
        <w:spacing w:after="0" w:line="276" w:lineRule="auto"/>
        <w:ind w:left="426" w:hanging="284"/>
        <w:jc w:val="both"/>
        <w:rPr>
          <w:color w:val="000000" w:themeColor="text1"/>
          <w:sz w:val="24"/>
          <w:szCs w:val="24"/>
        </w:rPr>
      </w:pPr>
      <w:r w:rsidRPr="0001349A">
        <w:rPr>
          <w:color w:val="000000" w:themeColor="text1"/>
          <w:sz w:val="24"/>
          <w:szCs w:val="24"/>
        </w:rPr>
        <w:t>drzwi nisz sygnalizacyjnych EI60 – 4 szt.,</w:t>
      </w:r>
    </w:p>
    <w:p w14:paraId="34DEF4A2" w14:textId="77777777" w:rsidR="00430A6E" w:rsidRPr="0001349A" w:rsidRDefault="00430A6E" w:rsidP="0001349A">
      <w:pPr>
        <w:pStyle w:val="Akapitzlist"/>
        <w:numPr>
          <w:ilvl w:val="0"/>
          <w:numId w:val="8"/>
        </w:numPr>
        <w:spacing w:after="0" w:line="276" w:lineRule="auto"/>
        <w:ind w:left="426" w:hanging="284"/>
        <w:jc w:val="both"/>
        <w:rPr>
          <w:color w:val="000000" w:themeColor="text1"/>
          <w:sz w:val="24"/>
          <w:szCs w:val="24"/>
        </w:rPr>
      </w:pPr>
      <w:r w:rsidRPr="0001349A">
        <w:rPr>
          <w:color w:val="000000" w:themeColor="text1"/>
          <w:sz w:val="24"/>
          <w:szCs w:val="24"/>
        </w:rPr>
        <w:t>klapy gaśnic EI60 – 4 szt.,</w:t>
      </w:r>
    </w:p>
    <w:p w14:paraId="685BC0B8" w14:textId="77777777" w:rsidR="00430A6E" w:rsidRPr="0001349A" w:rsidRDefault="00430A6E" w:rsidP="0001349A">
      <w:pPr>
        <w:pStyle w:val="Akapitzlist"/>
        <w:numPr>
          <w:ilvl w:val="0"/>
          <w:numId w:val="8"/>
        </w:numPr>
        <w:spacing w:after="0" w:line="276" w:lineRule="auto"/>
        <w:ind w:left="426" w:hanging="284"/>
        <w:jc w:val="both"/>
        <w:rPr>
          <w:color w:val="000000" w:themeColor="text1"/>
          <w:sz w:val="24"/>
          <w:szCs w:val="24"/>
        </w:rPr>
      </w:pPr>
      <w:r w:rsidRPr="0001349A">
        <w:rPr>
          <w:color w:val="000000" w:themeColor="text1"/>
          <w:sz w:val="24"/>
          <w:szCs w:val="24"/>
        </w:rPr>
        <w:t>kiosk SOS – 1 szt.,</w:t>
      </w:r>
    </w:p>
    <w:p w14:paraId="22FD32D4" w14:textId="77777777" w:rsidR="00430A6E" w:rsidRPr="0001349A" w:rsidRDefault="00430A6E" w:rsidP="0001349A">
      <w:pPr>
        <w:pStyle w:val="Akapitzlist"/>
        <w:numPr>
          <w:ilvl w:val="0"/>
          <w:numId w:val="8"/>
        </w:numPr>
        <w:spacing w:after="0" w:line="276" w:lineRule="auto"/>
        <w:ind w:left="426" w:hanging="284"/>
        <w:jc w:val="both"/>
        <w:rPr>
          <w:color w:val="000000" w:themeColor="text1"/>
          <w:sz w:val="24"/>
          <w:szCs w:val="24"/>
        </w:rPr>
      </w:pPr>
      <w:r w:rsidRPr="0001349A">
        <w:rPr>
          <w:color w:val="000000" w:themeColor="text1"/>
          <w:sz w:val="24"/>
          <w:szCs w:val="24"/>
        </w:rPr>
        <w:t>drzwi wyjść ewakuacyjnych – 2szt.,</w:t>
      </w:r>
    </w:p>
    <w:p w14:paraId="6693BCA4" w14:textId="77777777" w:rsidR="00430A6E" w:rsidRPr="0001349A" w:rsidRDefault="00430A6E" w:rsidP="0001349A">
      <w:pPr>
        <w:pStyle w:val="Akapitzlist"/>
        <w:numPr>
          <w:ilvl w:val="0"/>
          <w:numId w:val="8"/>
        </w:numPr>
        <w:spacing w:after="0" w:line="276" w:lineRule="auto"/>
        <w:ind w:left="426" w:hanging="284"/>
        <w:jc w:val="both"/>
        <w:rPr>
          <w:color w:val="000000" w:themeColor="text1"/>
          <w:sz w:val="24"/>
          <w:szCs w:val="24"/>
        </w:rPr>
      </w:pPr>
      <w:r w:rsidRPr="0001349A">
        <w:rPr>
          <w:color w:val="000000" w:themeColor="text1"/>
          <w:sz w:val="24"/>
          <w:szCs w:val="24"/>
        </w:rPr>
        <w:t xml:space="preserve">drzwiczki półek </w:t>
      </w:r>
      <w:proofErr w:type="spellStart"/>
      <w:r w:rsidRPr="0001349A">
        <w:rPr>
          <w:color w:val="000000" w:themeColor="text1"/>
          <w:sz w:val="24"/>
          <w:szCs w:val="24"/>
        </w:rPr>
        <w:t>gaśnicowych</w:t>
      </w:r>
      <w:proofErr w:type="spellEnd"/>
      <w:r w:rsidRPr="0001349A">
        <w:rPr>
          <w:color w:val="000000" w:themeColor="text1"/>
          <w:sz w:val="24"/>
          <w:szCs w:val="24"/>
        </w:rPr>
        <w:t xml:space="preserve"> nisz sygnalizacyjnych zewnętrznych – 5 szt.,</w:t>
      </w:r>
    </w:p>
    <w:p w14:paraId="4CB8C04F" w14:textId="77777777" w:rsidR="00430A6E" w:rsidRPr="0001349A" w:rsidRDefault="00430A6E" w:rsidP="0001349A">
      <w:pPr>
        <w:pStyle w:val="Akapitzlist"/>
        <w:numPr>
          <w:ilvl w:val="0"/>
          <w:numId w:val="8"/>
        </w:numPr>
        <w:spacing w:after="0" w:line="276" w:lineRule="auto"/>
        <w:ind w:left="426" w:hanging="284"/>
        <w:jc w:val="both"/>
        <w:rPr>
          <w:color w:val="000000" w:themeColor="text1"/>
          <w:sz w:val="24"/>
          <w:szCs w:val="24"/>
        </w:rPr>
      </w:pPr>
      <w:r w:rsidRPr="0001349A">
        <w:rPr>
          <w:color w:val="000000" w:themeColor="text1"/>
          <w:sz w:val="24"/>
          <w:szCs w:val="24"/>
        </w:rPr>
        <w:t xml:space="preserve">drzwi </w:t>
      </w:r>
      <w:proofErr w:type="spellStart"/>
      <w:r w:rsidRPr="0001349A">
        <w:rPr>
          <w:color w:val="000000" w:themeColor="text1"/>
          <w:sz w:val="24"/>
          <w:szCs w:val="24"/>
        </w:rPr>
        <w:t>oddzieleń</w:t>
      </w:r>
      <w:proofErr w:type="spellEnd"/>
      <w:r w:rsidRPr="0001349A">
        <w:rPr>
          <w:color w:val="000000" w:themeColor="text1"/>
          <w:sz w:val="24"/>
          <w:szCs w:val="24"/>
        </w:rPr>
        <w:t xml:space="preserve"> p.poż kablowni i hydroforni EI60 – 2 szt.</w:t>
      </w:r>
    </w:p>
    <w:p w14:paraId="66B683A5" w14:textId="77777777" w:rsidR="00796148" w:rsidRDefault="00796148" w:rsidP="0001349A">
      <w:pPr>
        <w:spacing w:line="276" w:lineRule="auto"/>
        <w:rPr>
          <w:sz w:val="24"/>
          <w:szCs w:val="24"/>
        </w:rPr>
      </w:pPr>
    </w:p>
    <w:p w14:paraId="02E52ED5" w14:textId="77777777" w:rsidR="00796148" w:rsidRPr="00796148" w:rsidRDefault="00796148" w:rsidP="0001349A">
      <w:pPr>
        <w:spacing w:line="276" w:lineRule="auto"/>
        <w:rPr>
          <w:b/>
          <w:sz w:val="24"/>
          <w:szCs w:val="24"/>
        </w:rPr>
      </w:pPr>
      <w:r w:rsidRPr="00796148">
        <w:rPr>
          <w:b/>
          <w:sz w:val="24"/>
          <w:szCs w:val="24"/>
        </w:rPr>
        <w:t>Załączniki:</w:t>
      </w:r>
    </w:p>
    <w:p w14:paraId="2D424559" w14:textId="77777777" w:rsidR="00796148" w:rsidRDefault="00796148" w:rsidP="00796148">
      <w:pPr>
        <w:pStyle w:val="Akapitzlist"/>
        <w:numPr>
          <w:ilvl w:val="0"/>
          <w:numId w:val="10"/>
        </w:numPr>
        <w:spacing w:line="276" w:lineRule="auto"/>
        <w:rPr>
          <w:sz w:val="24"/>
          <w:szCs w:val="24"/>
        </w:rPr>
      </w:pPr>
      <w:r>
        <w:rPr>
          <w:sz w:val="24"/>
          <w:szCs w:val="24"/>
        </w:rPr>
        <w:t xml:space="preserve">Schemat bud. </w:t>
      </w:r>
      <w:proofErr w:type="spellStart"/>
      <w:r>
        <w:rPr>
          <w:sz w:val="24"/>
          <w:szCs w:val="24"/>
        </w:rPr>
        <w:t>tech</w:t>
      </w:r>
      <w:proofErr w:type="spellEnd"/>
      <w:r>
        <w:rPr>
          <w:sz w:val="24"/>
          <w:szCs w:val="24"/>
        </w:rPr>
        <w:t>. A</w:t>
      </w:r>
    </w:p>
    <w:p w14:paraId="626B2200" w14:textId="77777777" w:rsidR="00796148" w:rsidRPr="00796148" w:rsidRDefault="00796148" w:rsidP="00796148">
      <w:pPr>
        <w:pStyle w:val="Akapitzlist"/>
        <w:numPr>
          <w:ilvl w:val="0"/>
          <w:numId w:val="10"/>
        </w:numPr>
        <w:spacing w:line="276" w:lineRule="auto"/>
        <w:rPr>
          <w:sz w:val="24"/>
          <w:szCs w:val="24"/>
        </w:rPr>
      </w:pPr>
      <w:r>
        <w:rPr>
          <w:sz w:val="24"/>
          <w:szCs w:val="24"/>
        </w:rPr>
        <w:t xml:space="preserve">Schemat bud. </w:t>
      </w:r>
      <w:proofErr w:type="spellStart"/>
      <w:r>
        <w:rPr>
          <w:sz w:val="24"/>
          <w:szCs w:val="24"/>
        </w:rPr>
        <w:t>tech</w:t>
      </w:r>
      <w:proofErr w:type="spellEnd"/>
      <w:r>
        <w:rPr>
          <w:sz w:val="24"/>
          <w:szCs w:val="24"/>
        </w:rPr>
        <w:t>. B</w:t>
      </w:r>
    </w:p>
    <w:p w14:paraId="43045375" w14:textId="77777777" w:rsidR="00796148" w:rsidRPr="00796148" w:rsidRDefault="00796148" w:rsidP="00796148">
      <w:pPr>
        <w:pStyle w:val="Akapitzlist"/>
        <w:numPr>
          <w:ilvl w:val="0"/>
          <w:numId w:val="10"/>
        </w:numPr>
        <w:spacing w:line="276" w:lineRule="auto"/>
        <w:rPr>
          <w:sz w:val="24"/>
          <w:szCs w:val="24"/>
        </w:rPr>
      </w:pPr>
      <w:r>
        <w:rPr>
          <w:sz w:val="24"/>
          <w:szCs w:val="24"/>
        </w:rPr>
        <w:t>Schemat nagłośnienia  cz. 1</w:t>
      </w:r>
    </w:p>
    <w:p w14:paraId="18029A34" w14:textId="77777777" w:rsidR="00796148" w:rsidRDefault="00796148" w:rsidP="00796148">
      <w:pPr>
        <w:pStyle w:val="Akapitzlist"/>
        <w:numPr>
          <w:ilvl w:val="0"/>
          <w:numId w:val="10"/>
        </w:numPr>
        <w:spacing w:line="276" w:lineRule="auto"/>
        <w:rPr>
          <w:sz w:val="24"/>
          <w:szCs w:val="24"/>
        </w:rPr>
      </w:pPr>
      <w:r>
        <w:rPr>
          <w:sz w:val="24"/>
          <w:szCs w:val="24"/>
        </w:rPr>
        <w:t>Schemat nagłośnienia  cz. 2</w:t>
      </w:r>
    </w:p>
    <w:p w14:paraId="36E2898B" w14:textId="77777777" w:rsidR="00796148" w:rsidRPr="00796148" w:rsidRDefault="00796148" w:rsidP="00796148">
      <w:pPr>
        <w:pStyle w:val="Akapitzlist"/>
        <w:numPr>
          <w:ilvl w:val="0"/>
          <w:numId w:val="10"/>
        </w:numPr>
        <w:spacing w:line="276" w:lineRule="auto"/>
        <w:rPr>
          <w:sz w:val="24"/>
          <w:szCs w:val="24"/>
        </w:rPr>
      </w:pPr>
      <w:r>
        <w:rPr>
          <w:sz w:val="24"/>
          <w:szCs w:val="24"/>
        </w:rPr>
        <w:t>Schemat sterowania</w:t>
      </w:r>
    </w:p>
    <w:p w14:paraId="2BC36C5E" w14:textId="77777777" w:rsidR="00796148" w:rsidRPr="00796148" w:rsidRDefault="00796148" w:rsidP="00796148">
      <w:pPr>
        <w:pStyle w:val="Akapitzlist"/>
        <w:numPr>
          <w:ilvl w:val="0"/>
          <w:numId w:val="10"/>
        </w:numPr>
        <w:spacing w:line="276" w:lineRule="auto"/>
        <w:rPr>
          <w:sz w:val="24"/>
          <w:szCs w:val="24"/>
        </w:rPr>
      </w:pPr>
      <w:r>
        <w:rPr>
          <w:sz w:val="24"/>
          <w:szCs w:val="24"/>
        </w:rPr>
        <w:t>Schemat zasilania</w:t>
      </w:r>
    </w:p>
    <w:p w14:paraId="032127F2" w14:textId="77777777" w:rsidR="00796148" w:rsidRPr="00796148" w:rsidRDefault="00796148" w:rsidP="00796148">
      <w:pPr>
        <w:pStyle w:val="Akapitzlist"/>
        <w:numPr>
          <w:ilvl w:val="0"/>
          <w:numId w:val="10"/>
        </w:numPr>
        <w:spacing w:line="276" w:lineRule="auto"/>
        <w:rPr>
          <w:sz w:val="24"/>
          <w:szCs w:val="24"/>
        </w:rPr>
      </w:pPr>
      <w:r>
        <w:rPr>
          <w:sz w:val="24"/>
          <w:szCs w:val="24"/>
        </w:rPr>
        <w:t>Schemat wentylacji  cz. 1</w:t>
      </w:r>
    </w:p>
    <w:p w14:paraId="2A062191" w14:textId="77777777" w:rsidR="00796148" w:rsidRDefault="00796148" w:rsidP="00796148">
      <w:pPr>
        <w:pStyle w:val="Akapitzlist"/>
        <w:numPr>
          <w:ilvl w:val="0"/>
          <w:numId w:val="10"/>
        </w:numPr>
        <w:spacing w:line="276" w:lineRule="auto"/>
        <w:rPr>
          <w:sz w:val="24"/>
          <w:szCs w:val="24"/>
        </w:rPr>
      </w:pPr>
      <w:r>
        <w:rPr>
          <w:sz w:val="24"/>
          <w:szCs w:val="24"/>
        </w:rPr>
        <w:t>Schemat wentylacji  cz. 2</w:t>
      </w:r>
    </w:p>
    <w:p w14:paraId="40422059" w14:textId="003D023B" w:rsidR="008A4DA0" w:rsidRDefault="008A4DA0" w:rsidP="00796148">
      <w:pPr>
        <w:pStyle w:val="Akapitzlist"/>
        <w:numPr>
          <w:ilvl w:val="0"/>
          <w:numId w:val="10"/>
        </w:numPr>
        <w:spacing w:line="276" w:lineRule="auto"/>
        <w:rPr>
          <w:sz w:val="24"/>
          <w:szCs w:val="24"/>
        </w:rPr>
      </w:pPr>
      <w:r w:rsidRPr="008A4DA0">
        <w:rPr>
          <w:sz w:val="24"/>
          <w:szCs w:val="24"/>
        </w:rPr>
        <w:t xml:space="preserve">Wykaz urządzeń sterowania ruchem drogowym w ciągu DTŚ </w:t>
      </w:r>
    </w:p>
    <w:p w14:paraId="7F28C7C3" w14:textId="71E0DF04" w:rsidR="008A4DA0" w:rsidRPr="00796148" w:rsidRDefault="008A4DA0" w:rsidP="00796148">
      <w:pPr>
        <w:pStyle w:val="Akapitzlist"/>
        <w:numPr>
          <w:ilvl w:val="0"/>
          <w:numId w:val="10"/>
        </w:numPr>
        <w:spacing w:line="276" w:lineRule="auto"/>
        <w:rPr>
          <w:sz w:val="24"/>
          <w:szCs w:val="24"/>
        </w:rPr>
      </w:pPr>
      <w:r w:rsidRPr="008A4DA0">
        <w:rPr>
          <w:sz w:val="24"/>
          <w:szCs w:val="24"/>
        </w:rPr>
        <w:t xml:space="preserve">Wykaz kamer monitoringu oraz </w:t>
      </w:r>
      <w:proofErr w:type="spellStart"/>
      <w:r w:rsidRPr="008A4DA0">
        <w:rPr>
          <w:sz w:val="24"/>
          <w:szCs w:val="24"/>
        </w:rPr>
        <w:t>wideodetekcji</w:t>
      </w:r>
      <w:proofErr w:type="spellEnd"/>
      <w:r w:rsidRPr="008A4DA0">
        <w:rPr>
          <w:sz w:val="24"/>
          <w:szCs w:val="24"/>
        </w:rPr>
        <w:t xml:space="preserve"> w ciągu DTŚ</w:t>
      </w:r>
    </w:p>
    <w:p w14:paraId="4842896D" w14:textId="77777777" w:rsidR="00796148" w:rsidRPr="00796148" w:rsidRDefault="00796148" w:rsidP="00796148">
      <w:pPr>
        <w:spacing w:line="276" w:lineRule="auto"/>
        <w:rPr>
          <w:sz w:val="24"/>
          <w:szCs w:val="24"/>
        </w:rPr>
      </w:pPr>
    </w:p>
    <w:sectPr w:rsidR="00796148" w:rsidRPr="0079614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F208A" w14:textId="77777777" w:rsidR="00FE37EB" w:rsidRDefault="00FE37EB" w:rsidP="00FE37EB">
      <w:pPr>
        <w:spacing w:after="0" w:line="240" w:lineRule="auto"/>
      </w:pPr>
      <w:r>
        <w:separator/>
      </w:r>
    </w:p>
  </w:endnote>
  <w:endnote w:type="continuationSeparator" w:id="0">
    <w:p w14:paraId="4D6EB6F1" w14:textId="77777777" w:rsidR="00FE37EB" w:rsidRDefault="00FE37EB" w:rsidP="00FE3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9072275"/>
      <w:docPartObj>
        <w:docPartGallery w:val="Page Numbers (Bottom of Page)"/>
        <w:docPartUnique/>
      </w:docPartObj>
    </w:sdtPr>
    <w:sdtEndPr/>
    <w:sdtContent>
      <w:sdt>
        <w:sdtPr>
          <w:id w:val="1728636285"/>
          <w:docPartObj>
            <w:docPartGallery w:val="Page Numbers (Top of Page)"/>
            <w:docPartUnique/>
          </w:docPartObj>
        </w:sdtPr>
        <w:sdtEndPr/>
        <w:sdtContent>
          <w:p w14:paraId="12BDB04C" w14:textId="77777777" w:rsidR="00FE37EB" w:rsidRDefault="00FE37EB">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796148">
              <w:rPr>
                <w:b/>
                <w:bCs/>
                <w:noProof/>
              </w:rPr>
              <w:t>8</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796148">
              <w:rPr>
                <w:b/>
                <w:bCs/>
                <w:noProof/>
              </w:rPr>
              <w:t>8</w:t>
            </w:r>
            <w:r>
              <w:rPr>
                <w:b/>
                <w:bCs/>
                <w:sz w:val="24"/>
                <w:szCs w:val="24"/>
              </w:rPr>
              <w:fldChar w:fldCharType="end"/>
            </w:r>
          </w:p>
        </w:sdtContent>
      </w:sdt>
    </w:sdtContent>
  </w:sdt>
  <w:p w14:paraId="1221097C" w14:textId="77777777" w:rsidR="00FE37EB" w:rsidRDefault="00FE37E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FA897" w14:textId="77777777" w:rsidR="00FE37EB" w:rsidRDefault="00FE37EB" w:rsidP="00FE37EB">
      <w:pPr>
        <w:spacing w:after="0" w:line="240" w:lineRule="auto"/>
      </w:pPr>
      <w:r>
        <w:separator/>
      </w:r>
    </w:p>
  </w:footnote>
  <w:footnote w:type="continuationSeparator" w:id="0">
    <w:p w14:paraId="279354F5" w14:textId="77777777" w:rsidR="00FE37EB" w:rsidRDefault="00FE37EB" w:rsidP="00FE37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96B53"/>
    <w:multiLevelType w:val="hybridMultilevel"/>
    <w:tmpl w:val="33A24A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77B0435"/>
    <w:multiLevelType w:val="hybridMultilevel"/>
    <w:tmpl w:val="09E6F7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A697614"/>
    <w:multiLevelType w:val="hybridMultilevel"/>
    <w:tmpl w:val="AE821EE2"/>
    <w:lvl w:ilvl="0" w:tplc="94A2963A">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E920D9E"/>
    <w:multiLevelType w:val="hybridMultilevel"/>
    <w:tmpl w:val="BF2CB38A"/>
    <w:lvl w:ilvl="0" w:tplc="04150019">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223035AA"/>
    <w:multiLevelType w:val="hybridMultilevel"/>
    <w:tmpl w:val="6CA0D9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5BC3401"/>
    <w:multiLevelType w:val="hybridMultilevel"/>
    <w:tmpl w:val="7F6CB4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634D4E83"/>
    <w:multiLevelType w:val="hybridMultilevel"/>
    <w:tmpl w:val="59C8D5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3A61AC5"/>
    <w:multiLevelType w:val="hybridMultilevel"/>
    <w:tmpl w:val="6C0691A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6D510787"/>
    <w:multiLevelType w:val="hybridMultilevel"/>
    <w:tmpl w:val="050874C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9" w15:restartNumberingAfterBreak="0">
    <w:nsid w:val="78E704CE"/>
    <w:multiLevelType w:val="multilevel"/>
    <w:tmpl w:val="FD321EB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367530207">
    <w:abstractNumId w:val="9"/>
  </w:num>
  <w:num w:numId="2" w16cid:durableId="1641419036">
    <w:abstractNumId w:val="5"/>
  </w:num>
  <w:num w:numId="3" w16cid:durableId="1788816956">
    <w:abstractNumId w:val="0"/>
  </w:num>
  <w:num w:numId="4" w16cid:durableId="255133863">
    <w:abstractNumId w:val="1"/>
  </w:num>
  <w:num w:numId="5" w16cid:durableId="1068384821">
    <w:abstractNumId w:val="6"/>
  </w:num>
  <w:num w:numId="6" w16cid:durableId="563762994">
    <w:abstractNumId w:val="8"/>
  </w:num>
  <w:num w:numId="7" w16cid:durableId="894051175">
    <w:abstractNumId w:val="4"/>
  </w:num>
  <w:num w:numId="8" w16cid:durableId="1519461548">
    <w:abstractNumId w:val="7"/>
  </w:num>
  <w:num w:numId="9" w16cid:durableId="738984257">
    <w:abstractNumId w:val="2"/>
  </w:num>
  <w:num w:numId="10" w16cid:durableId="12164325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1CB6"/>
    <w:rsid w:val="0001349A"/>
    <w:rsid w:val="000F1CB6"/>
    <w:rsid w:val="00176B41"/>
    <w:rsid w:val="00245974"/>
    <w:rsid w:val="00373126"/>
    <w:rsid w:val="00430A6E"/>
    <w:rsid w:val="0053427B"/>
    <w:rsid w:val="00553232"/>
    <w:rsid w:val="006067BF"/>
    <w:rsid w:val="00664147"/>
    <w:rsid w:val="00667F45"/>
    <w:rsid w:val="00681711"/>
    <w:rsid w:val="00796148"/>
    <w:rsid w:val="007B0EAA"/>
    <w:rsid w:val="007B4334"/>
    <w:rsid w:val="008A4DA0"/>
    <w:rsid w:val="008B02AF"/>
    <w:rsid w:val="009F0684"/>
    <w:rsid w:val="00A53FC9"/>
    <w:rsid w:val="00AC3F5B"/>
    <w:rsid w:val="00AF4610"/>
    <w:rsid w:val="00B5115D"/>
    <w:rsid w:val="00BC5EF0"/>
    <w:rsid w:val="00CE1033"/>
    <w:rsid w:val="00D23076"/>
    <w:rsid w:val="00E24CBD"/>
    <w:rsid w:val="00E27CD2"/>
    <w:rsid w:val="00E4344E"/>
    <w:rsid w:val="00EE3A2E"/>
    <w:rsid w:val="00F879E7"/>
    <w:rsid w:val="00FE0398"/>
    <w:rsid w:val="00FE37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FDD78"/>
  <w15:chartTrackingRefBased/>
  <w15:docId w15:val="{96168227-9037-4CC6-A7BC-EAAE21D52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0A6E"/>
  </w:style>
  <w:style w:type="paragraph" w:styleId="Nagwek1">
    <w:name w:val="heading 1"/>
    <w:basedOn w:val="Normalny"/>
    <w:next w:val="Normalny"/>
    <w:link w:val="Nagwek1Znak"/>
    <w:uiPriority w:val="9"/>
    <w:qFormat/>
    <w:rsid w:val="00430A6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430A6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430A6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30A6E"/>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rsid w:val="00430A6E"/>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uiPriority w:val="9"/>
    <w:rsid w:val="00430A6E"/>
    <w:rPr>
      <w:rFonts w:asciiTheme="majorHAnsi" w:eastAsiaTheme="majorEastAsia" w:hAnsiTheme="majorHAnsi" w:cstheme="majorBidi"/>
      <w:color w:val="1F4D78" w:themeColor="accent1" w:themeShade="7F"/>
      <w:sz w:val="24"/>
      <w:szCs w:val="24"/>
    </w:rPr>
  </w:style>
  <w:style w:type="paragraph" w:styleId="Akapitzlist">
    <w:name w:val="List Paragraph"/>
    <w:basedOn w:val="Normalny"/>
    <w:uiPriority w:val="34"/>
    <w:qFormat/>
    <w:rsid w:val="00430A6E"/>
    <w:pPr>
      <w:ind w:left="720"/>
      <w:contextualSpacing/>
    </w:pPr>
  </w:style>
  <w:style w:type="paragraph" w:styleId="Nagwek">
    <w:name w:val="header"/>
    <w:basedOn w:val="Normalny"/>
    <w:link w:val="NagwekZnak"/>
    <w:uiPriority w:val="99"/>
    <w:unhideWhenUsed/>
    <w:rsid w:val="00FE37E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E37EB"/>
  </w:style>
  <w:style w:type="paragraph" w:styleId="Stopka">
    <w:name w:val="footer"/>
    <w:basedOn w:val="Normalny"/>
    <w:link w:val="StopkaZnak"/>
    <w:uiPriority w:val="99"/>
    <w:unhideWhenUsed/>
    <w:rsid w:val="00FE37E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E37EB"/>
  </w:style>
  <w:style w:type="character" w:customStyle="1" w:styleId="Teksttreci2">
    <w:name w:val="Tekst treści (2)_"/>
    <w:basedOn w:val="Domylnaczcionkaakapitu"/>
    <w:link w:val="Teksttreci20"/>
    <w:rsid w:val="0001349A"/>
    <w:rPr>
      <w:rFonts w:ascii="Arial" w:eastAsia="Arial" w:hAnsi="Arial" w:cs="Arial"/>
      <w:shd w:val="clear" w:color="auto" w:fill="FFFFFF"/>
    </w:rPr>
  </w:style>
  <w:style w:type="paragraph" w:customStyle="1" w:styleId="Teksttreci20">
    <w:name w:val="Tekst treści (2)"/>
    <w:basedOn w:val="Normalny"/>
    <w:link w:val="Teksttreci2"/>
    <w:rsid w:val="0001349A"/>
    <w:pPr>
      <w:widowControl w:val="0"/>
      <w:shd w:val="clear" w:color="auto" w:fill="FFFFFF"/>
      <w:spacing w:after="60" w:line="0" w:lineRule="atLeast"/>
      <w:ind w:hanging="180"/>
      <w:jc w:val="right"/>
    </w:pPr>
    <w:rPr>
      <w:rFonts w:ascii="Arial" w:eastAsia="Arial" w:hAnsi="Arial" w:cs="Arial"/>
    </w:rPr>
  </w:style>
  <w:style w:type="character" w:styleId="Odwoaniedokomentarza">
    <w:name w:val="annotation reference"/>
    <w:basedOn w:val="Domylnaczcionkaakapitu"/>
    <w:uiPriority w:val="99"/>
    <w:semiHidden/>
    <w:unhideWhenUsed/>
    <w:rsid w:val="00B5115D"/>
    <w:rPr>
      <w:sz w:val="16"/>
      <w:szCs w:val="16"/>
    </w:rPr>
  </w:style>
  <w:style w:type="paragraph" w:styleId="Tekstkomentarza">
    <w:name w:val="annotation text"/>
    <w:basedOn w:val="Normalny"/>
    <w:link w:val="TekstkomentarzaZnak"/>
    <w:uiPriority w:val="99"/>
    <w:semiHidden/>
    <w:unhideWhenUsed/>
    <w:rsid w:val="00B5115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5115D"/>
    <w:rPr>
      <w:sz w:val="20"/>
      <w:szCs w:val="20"/>
    </w:rPr>
  </w:style>
  <w:style w:type="paragraph" w:styleId="Tematkomentarza">
    <w:name w:val="annotation subject"/>
    <w:basedOn w:val="Tekstkomentarza"/>
    <w:next w:val="Tekstkomentarza"/>
    <w:link w:val="TematkomentarzaZnak"/>
    <w:uiPriority w:val="99"/>
    <w:semiHidden/>
    <w:unhideWhenUsed/>
    <w:rsid w:val="00B5115D"/>
    <w:rPr>
      <w:b/>
      <w:bCs/>
    </w:rPr>
  </w:style>
  <w:style w:type="character" w:customStyle="1" w:styleId="TematkomentarzaZnak">
    <w:name w:val="Temat komentarza Znak"/>
    <w:basedOn w:val="TekstkomentarzaZnak"/>
    <w:link w:val="Tematkomentarza"/>
    <w:uiPriority w:val="99"/>
    <w:semiHidden/>
    <w:rsid w:val="00B5115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if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8</Pages>
  <Words>2497</Words>
  <Characters>14983</Characters>
  <Application>Microsoft Office Word</Application>
  <DocSecurity>0</DocSecurity>
  <Lines>124</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Kondrusiewicz</dc:creator>
  <cp:keywords/>
  <dc:description/>
  <cp:lastModifiedBy>Mateusz Adamczyk</cp:lastModifiedBy>
  <cp:revision>18</cp:revision>
  <dcterms:created xsi:type="dcterms:W3CDTF">2017-01-24T20:16:00Z</dcterms:created>
  <dcterms:modified xsi:type="dcterms:W3CDTF">2026-02-05T12:06:00Z</dcterms:modified>
</cp:coreProperties>
</file>